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74546">
      <w:pPr>
        <w:rPr>
          <w:rFonts w:ascii="黑体" w:hAnsi="黑体" w:eastAsia="黑体"/>
          <w:sz w:val="32"/>
          <w:szCs w:val="32"/>
        </w:rPr>
      </w:pPr>
      <w:r>
        <w:rPr>
          <w:rFonts w:hint="eastAsia" w:ascii="黑体" w:hAnsi="黑体" w:eastAsia="黑体"/>
          <w:sz w:val="32"/>
          <w:szCs w:val="32"/>
        </w:rPr>
        <w:t>附件1</w:t>
      </w:r>
    </w:p>
    <w:p w14:paraId="21AEC0AE">
      <w:pPr>
        <w:jc w:val="center"/>
        <w:rPr>
          <w:rFonts w:ascii="宋体" w:hAnsi="宋体"/>
          <w:b/>
          <w:sz w:val="32"/>
          <w:szCs w:val="32"/>
        </w:rPr>
      </w:pPr>
      <w:r>
        <w:rPr>
          <w:rFonts w:hint="eastAsia" w:ascii="宋体" w:hAnsi="宋体"/>
          <w:b/>
          <w:sz w:val="32"/>
          <w:szCs w:val="32"/>
        </w:rPr>
        <w:t>服务类项目需求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163"/>
        <w:gridCol w:w="376"/>
        <w:gridCol w:w="346"/>
        <w:gridCol w:w="694"/>
        <w:gridCol w:w="6365"/>
      </w:tblGrid>
      <w:tr w14:paraId="1A9F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600" w:type="dxa"/>
            <w:gridSpan w:val="6"/>
          </w:tcPr>
          <w:p w14:paraId="48856A89">
            <w:pPr>
              <w:spacing w:line="380" w:lineRule="exact"/>
              <w:rPr>
                <w:rFonts w:ascii="宋体" w:hAnsi="宋体" w:cs="宋体"/>
                <w:b/>
                <w:szCs w:val="21"/>
              </w:rPr>
            </w:pPr>
            <w:r>
              <w:rPr>
                <w:rFonts w:hint="eastAsia" w:ascii="宋体" w:hAnsi="宋体" w:cs="宋体"/>
                <w:b/>
                <w:szCs w:val="21"/>
              </w:rPr>
              <w:t>（一）项目要求及技术需求</w:t>
            </w:r>
          </w:p>
        </w:tc>
      </w:tr>
      <w:tr w14:paraId="5EF9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56" w:type="dxa"/>
            <w:vAlign w:val="center"/>
          </w:tcPr>
          <w:p w14:paraId="23C074A9">
            <w:pPr>
              <w:spacing w:line="380" w:lineRule="exact"/>
              <w:jc w:val="center"/>
              <w:rPr>
                <w:rFonts w:ascii="宋体" w:hAnsi="宋体" w:cs="宋体"/>
                <w:b/>
                <w:bCs/>
                <w:szCs w:val="21"/>
              </w:rPr>
            </w:pPr>
            <w:r>
              <w:rPr>
                <w:rFonts w:hint="eastAsia" w:ascii="宋体" w:hAnsi="宋体" w:cs="宋体"/>
                <w:b/>
                <w:bCs/>
                <w:szCs w:val="21"/>
              </w:rPr>
              <w:t>项号</w:t>
            </w:r>
          </w:p>
        </w:tc>
        <w:tc>
          <w:tcPr>
            <w:tcW w:w="1163" w:type="dxa"/>
            <w:vAlign w:val="center"/>
          </w:tcPr>
          <w:p w14:paraId="5D4E416A">
            <w:pPr>
              <w:spacing w:line="380" w:lineRule="exact"/>
              <w:jc w:val="center"/>
              <w:rPr>
                <w:rFonts w:ascii="宋体" w:hAnsi="宋体" w:cs="宋体"/>
                <w:b/>
                <w:bCs/>
                <w:szCs w:val="21"/>
              </w:rPr>
            </w:pPr>
            <w:r>
              <w:rPr>
                <w:rFonts w:hint="eastAsia" w:ascii="宋体" w:hAnsi="宋体" w:cs="宋体"/>
                <w:b/>
                <w:bCs/>
                <w:szCs w:val="21"/>
              </w:rPr>
              <w:t>项目名称</w:t>
            </w:r>
          </w:p>
        </w:tc>
        <w:tc>
          <w:tcPr>
            <w:tcW w:w="722" w:type="dxa"/>
            <w:gridSpan w:val="2"/>
            <w:vAlign w:val="center"/>
          </w:tcPr>
          <w:p w14:paraId="6F0A236D">
            <w:pPr>
              <w:spacing w:line="380" w:lineRule="exact"/>
              <w:jc w:val="center"/>
              <w:rPr>
                <w:rFonts w:ascii="宋体" w:hAnsi="宋体" w:cs="宋体"/>
                <w:b/>
                <w:bCs/>
                <w:szCs w:val="21"/>
              </w:rPr>
            </w:pPr>
            <w:r>
              <w:rPr>
                <w:rFonts w:hint="eastAsia" w:ascii="宋体" w:hAnsi="宋体" w:cs="宋体"/>
                <w:b/>
                <w:bCs/>
                <w:szCs w:val="21"/>
              </w:rPr>
              <w:t>数量</w:t>
            </w:r>
          </w:p>
        </w:tc>
        <w:tc>
          <w:tcPr>
            <w:tcW w:w="694" w:type="dxa"/>
            <w:vAlign w:val="center"/>
          </w:tcPr>
          <w:p w14:paraId="64E3162A">
            <w:pPr>
              <w:spacing w:line="380" w:lineRule="exact"/>
              <w:jc w:val="center"/>
              <w:rPr>
                <w:rFonts w:ascii="宋体" w:hAnsi="宋体" w:cs="宋体"/>
                <w:b/>
                <w:bCs/>
                <w:szCs w:val="21"/>
              </w:rPr>
            </w:pPr>
            <w:r>
              <w:rPr>
                <w:rFonts w:hint="eastAsia" w:ascii="宋体" w:hAnsi="宋体" w:cs="宋体"/>
                <w:b/>
                <w:bCs/>
                <w:szCs w:val="21"/>
              </w:rPr>
              <w:t>单位</w:t>
            </w:r>
          </w:p>
        </w:tc>
        <w:tc>
          <w:tcPr>
            <w:tcW w:w="6365" w:type="dxa"/>
            <w:vAlign w:val="center"/>
          </w:tcPr>
          <w:p w14:paraId="3E507043">
            <w:pPr>
              <w:spacing w:line="380" w:lineRule="exact"/>
              <w:jc w:val="center"/>
              <w:rPr>
                <w:rFonts w:ascii="宋体" w:hAnsi="宋体" w:cs="宋体"/>
                <w:b/>
                <w:bCs/>
                <w:szCs w:val="21"/>
              </w:rPr>
            </w:pPr>
            <w:r>
              <w:rPr>
                <w:rFonts w:hint="eastAsia" w:ascii="宋体" w:hAnsi="宋体" w:cs="宋体"/>
                <w:b/>
                <w:bCs/>
                <w:szCs w:val="21"/>
              </w:rPr>
              <w:t>服务内容及要求</w:t>
            </w:r>
          </w:p>
        </w:tc>
      </w:tr>
      <w:tr w14:paraId="78B7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jc w:val="center"/>
        </w:trPr>
        <w:tc>
          <w:tcPr>
            <w:tcW w:w="656" w:type="dxa"/>
            <w:vAlign w:val="center"/>
          </w:tcPr>
          <w:p w14:paraId="2886C4ED">
            <w:pPr>
              <w:spacing w:line="380" w:lineRule="exact"/>
              <w:jc w:val="center"/>
              <w:rPr>
                <w:rFonts w:ascii="宋体" w:hAnsi="宋体" w:cs="宋体"/>
                <w:szCs w:val="21"/>
              </w:rPr>
            </w:pPr>
            <w:r>
              <w:rPr>
                <w:rFonts w:hint="eastAsia" w:ascii="宋体" w:hAnsi="宋体" w:cs="宋体"/>
                <w:szCs w:val="21"/>
              </w:rPr>
              <w:t>1</w:t>
            </w:r>
          </w:p>
        </w:tc>
        <w:tc>
          <w:tcPr>
            <w:tcW w:w="1163" w:type="dxa"/>
            <w:vAlign w:val="center"/>
          </w:tcPr>
          <w:p w14:paraId="7E4E8809">
            <w:pPr>
              <w:widowControl/>
              <w:spacing w:line="380" w:lineRule="exact"/>
              <w:jc w:val="center"/>
              <w:rPr>
                <w:rFonts w:ascii="宋体" w:hAnsi="宋体" w:cs="宋体"/>
                <w:szCs w:val="21"/>
              </w:rPr>
            </w:pPr>
            <w:r>
              <w:rPr>
                <w:rFonts w:hint="eastAsia" w:ascii="宋体" w:hAnsi="宋体" w:cs="宋体"/>
                <w:szCs w:val="21"/>
              </w:rPr>
              <w:t>医疗责任保险服务</w:t>
            </w:r>
          </w:p>
        </w:tc>
        <w:tc>
          <w:tcPr>
            <w:tcW w:w="722" w:type="dxa"/>
            <w:gridSpan w:val="2"/>
            <w:vAlign w:val="center"/>
          </w:tcPr>
          <w:p w14:paraId="46FFB830">
            <w:pPr>
              <w:widowControl/>
              <w:spacing w:line="380" w:lineRule="exact"/>
              <w:jc w:val="center"/>
              <w:rPr>
                <w:rFonts w:ascii="宋体" w:hAnsi="宋体" w:cs="宋体"/>
                <w:szCs w:val="21"/>
              </w:rPr>
            </w:pPr>
            <w:r>
              <w:rPr>
                <w:rFonts w:hint="eastAsia" w:ascii="宋体" w:hAnsi="宋体" w:cs="宋体"/>
                <w:szCs w:val="21"/>
              </w:rPr>
              <w:t>1</w:t>
            </w:r>
          </w:p>
        </w:tc>
        <w:tc>
          <w:tcPr>
            <w:tcW w:w="694" w:type="dxa"/>
            <w:vAlign w:val="center"/>
          </w:tcPr>
          <w:p w14:paraId="5236D865">
            <w:pPr>
              <w:widowControl/>
              <w:spacing w:line="380" w:lineRule="exact"/>
              <w:jc w:val="center"/>
              <w:textAlignment w:val="center"/>
              <w:rPr>
                <w:rFonts w:ascii="宋体" w:hAnsi="宋体" w:cs="宋体"/>
                <w:szCs w:val="21"/>
              </w:rPr>
            </w:pPr>
            <w:r>
              <w:rPr>
                <w:rFonts w:hint="eastAsia" w:ascii="宋体" w:hAnsi="宋体" w:cs="宋体"/>
                <w:szCs w:val="21"/>
              </w:rPr>
              <w:t>项</w:t>
            </w:r>
          </w:p>
        </w:tc>
        <w:tc>
          <w:tcPr>
            <w:tcW w:w="6365" w:type="dxa"/>
            <w:vAlign w:val="center"/>
          </w:tcPr>
          <w:p w14:paraId="3844C51C">
            <w:pPr>
              <w:wordWrap w:val="0"/>
              <w:spacing w:line="380" w:lineRule="exact"/>
              <w:ind w:firstLine="422" w:firstLineChars="200"/>
              <w:rPr>
                <w:rFonts w:ascii="宋体" w:hAnsi="宋体" w:cs="宋体"/>
                <w:b/>
                <w:bCs/>
                <w:szCs w:val="21"/>
              </w:rPr>
            </w:pPr>
            <w:r>
              <w:rPr>
                <w:rFonts w:hint="eastAsia" w:ascii="宋体" w:hAnsi="宋体" w:cs="宋体"/>
                <w:b/>
                <w:bCs/>
                <w:szCs w:val="21"/>
              </w:rPr>
              <w:t>一、医疗责任保险的保险责任：</w:t>
            </w:r>
          </w:p>
          <w:p w14:paraId="184DE44C">
            <w:pPr>
              <w:wordWrap w:val="0"/>
              <w:spacing w:line="380" w:lineRule="exact"/>
              <w:ind w:firstLine="420" w:firstLineChars="200"/>
              <w:rPr>
                <w:rFonts w:ascii="宋体" w:hAnsi="宋体" w:cs="宋体"/>
                <w:szCs w:val="21"/>
              </w:rPr>
            </w:pPr>
            <w:r>
              <w:rPr>
                <w:rFonts w:hint="eastAsia" w:ascii="宋体" w:hAnsi="宋体" w:cs="宋体"/>
                <w:szCs w:val="21"/>
              </w:rPr>
              <w:t>医疗机构和医务人员在保险期内，因医疗责任发生经济赔偿或法律费用，保险公司将依照事先约定承担赔偿责任。即保险公司承担医疗机构及医务人员在从事与其资格相符的诊疗护理工作中，因过失发生医疗事故造成的依法应由医院及医务人员(即被保险人)承担的经济赔偿责任。</w:t>
            </w:r>
          </w:p>
          <w:p w14:paraId="13620B8C">
            <w:pPr>
              <w:wordWrap w:val="0"/>
              <w:spacing w:line="380" w:lineRule="exact"/>
              <w:ind w:firstLine="420" w:firstLineChars="200"/>
              <w:rPr>
                <w:rFonts w:ascii="宋体" w:hAnsi="宋体" w:cs="宋体"/>
                <w:szCs w:val="21"/>
              </w:rPr>
            </w:pPr>
            <w:r>
              <w:rPr>
                <w:rFonts w:hint="eastAsia" w:ascii="宋体" w:hAnsi="宋体" w:cs="宋体"/>
                <w:szCs w:val="21"/>
              </w:rPr>
              <w:t>（1）基本数据(以下数据仅供参考，签合同时再定具体数字)</w:t>
            </w:r>
          </w:p>
          <w:p w14:paraId="4A5F5042">
            <w:pPr>
              <w:wordWrap w:val="0"/>
              <w:spacing w:line="380" w:lineRule="exact"/>
              <w:ind w:firstLine="420" w:firstLineChars="200"/>
              <w:rPr>
                <w:rFonts w:ascii="宋体" w:hAnsi="宋体" w:cs="宋体"/>
                <w:szCs w:val="21"/>
              </w:rPr>
            </w:pPr>
            <w:r>
              <w:rPr>
                <w:rFonts w:hint="eastAsia" w:ascii="宋体" w:hAnsi="宋体" w:cs="宋体"/>
                <w:szCs w:val="21"/>
              </w:rPr>
              <w:t>1）医务人员数：2</w:t>
            </w:r>
            <w:r>
              <w:rPr>
                <w:rFonts w:hint="eastAsia" w:ascii="宋体" w:hAnsi="宋体" w:cs="宋体"/>
                <w:szCs w:val="21"/>
                <w:lang w:val="en-US" w:eastAsia="zh-CN"/>
              </w:rPr>
              <w:t>871</w:t>
            </w:r>
            <w:r>
              <w:rPr>
                <w:rFonts w:hint="eastAsia" w:ascii="宋体" w:hAnsi="宋体" w:cs="宋体"/>
                <w:szCs w:val="21"/>
              </w:rPr>
              <w:t>人</w:t>
            </w:r>
          </w:p>
          <w:p w14:paraId="79B1ACE2">
            <w:pPr>
              <w:wordWrap w:val="0"/>
              <w:spacing w:line="380" w:lineRule="exact"/>
              <w:ind w:firstLine="420" w:firstLineChars="200"/>
              <w:rPr>
                <w:rFonts w:ascii="宋体" w:hAnsi="宋体" w:cs="宋体"/>
                <w:szCs w:val="21"/>
              </w:rPr>
            </w:pPr>
            <w:r>
              <w:rPr>
                <w:rFonts w:hint="eastAsia" w:ascii="宋体" w:hAnsi="宋体" w:cs="宋体"/>
                <w:szCs w:val="21"/>
              </w:rPr>
              <w:t>2）门急诊人次：</w:t>
            </w:r>
            <w:r>
              <w:rPr>
                <w:rFonts w:hint="eastAsia" w:ascii="宋体" w:hAnsi="宋体" w:cs="宋体"/>
                <w:szCs w:val="21"/>
                <w:lang w:val="en-US" w:eastAsia="zh-CN"/>
              </w:rPr>
              <w:t>786354</w:t>
            </w:r>
            <w:r>
              <w:rPr>
                <w:rFonts w:hint="eastAsia" w:ascii="宋体" w:hAnsi="宋体" w:cs="宋体"/>
                <w:szCs w:val="21"/>
              </w:rPr>
              <w:t>人次</w:t>
            </w:r>
          </w:p>
          <w:p w14:paraId="6113A14B">
            <w:pPr>
              <w:wordWrap w:val="0"/>
              <w:spacing w:line="380" w:lineRule="exact"/>
              <w:ind w:firstLine="420" w:firstLineChars="200"/>
              <w:rPr>
                <w:rFonts w:ascii="宋体" w:hAnsi="宋体" w:cs="宋体"/>
                <w:szCs w:val="21"/>
              </w:rPr>
            </w:pPr>
            <w:r>
              <w:rPr>
                <w:rFonts w:hint="eastAsia" w:ascii="宋体" w:hAnsi="宋体" w:cs="宋体"/>
                <w:szCs w:val="21"/>
              </w:rPr>
              <w:t>3）住院人次：</w:t>
            </w:r>
            <w:r>
              <w:rPr>
                <w:rFonts w:hint="eastAsia" w:ascii="宋体" w:hAnsi="宋体" w:cs="宋体"/>
                <w:szCs w:val="21"/>
                <w:lang w:val="en-US" w:eastAsia="zh-CN"/>
              </w:rPr>
              <w:t>56792</w:t>
            </w:r>
            <w:r>
              <w:rPr>
                <w:rFonts w:hint="eastAsia" w:ascii="宋体" w:hAnsi="宋体" w:cs="宋体"/>
                <w:szCs w:val="21"/>
              </w:rPr>
              <w:t>人次</w:t>
            </w:r>
          </w:p>
          <w:p w14:paraId="18D6CA0C">
            <w:pPr>
              <w:wordWrap w:val="0"/>
              <w:spacing w:line="380" w:lineRule="exact"/>
              <w:ind w:firstLine="420" w:firstLineChars="200"/>
              <w:rPr>
                <w:rFonts w:ascii="宋体" w:hAnsi="宋体" w:cs="宋体"/>
                <w:szCs w:val="21"/>
              </w:rPr>
            </w:pPr>
            <w:r>
              <w:rPr>
                <w:rFonts w:hint="eastAsia" w:ascii="宋体" w:hAnsi="宋体" w:cs="宋体"/>
                <w:szCs w:val="21"/>
              </w:rPr>
              <w:t>（2）保险责任</w:t>
            </w:r>
          </w:p>
          <w:p w14:paraId="32854537">
            <w:pPr>
              <w:wordWrap w:val="0"/>
              <w:spacing w:line="380" w:lineRule="exact"/>
              <w:ind w:firstLine="420" w:firstLineChars="200"/>
              <w:rPr>
                <w:rFonts w:ascii="宋体" w:hAnsi="宋体" w:cs="宋体"/>
                <w:szCs w:val="21"/>
              </w:rPr>
            </w:pPr>
            <w:r>
              <w:rPr>
                <w:rFonts w:hint="eastAsia" w:ascii="宋体" w:hAnsi="宋体" w:cs="宋体"/>
                <w:szCs w:val="21"/>
              </w:rPr>
              <w:t>1）主险赔偿限额</w:t>
            </w:r>
          </w:p>
          <w:p w14:paraId="27E4A5FC">
            <w:pPr>
              <w:wordWrap w:val="0"/>
              <w:spacing w:line="380" w:lineRule="exact"/>
              <w:ind w:firstLine="420" w:firstLineChars="200"/>
              <w:rPr>
                <w:rFonts w:ascii="宋体" w:hAnsi="宋体" w:cs="宋体"/>
                <w:szCs w:val="21"/>
              </w:rPr>
            </w:pPr>
            <w:r>
              <w:rPr>
                <w:rFonts w:hint="eastAsia" w:ascii="宋体" w:hAnsi="宋体" w:cs="宋体"/>
                <w:szCs w:val="21"/>
              </w:rPr>
              <w:t>a  每次事故每人赔偿限额：不低于20万元；</w:t>
            </w:r>
          </w:p>
          <w:p w14:paraId="5FD4DE0E">
            <w:pPr>
              <w:wordWrap w:val="0"/>
              <w:spacing w:line="380" w:lineRule="exact"/>
              <w:ind w:firstLine="420" w:firstLineChars="200"/>
              <w:rPr>
                <w:rFonts w:ascii="宋体" w:hAnsi="宋体" w:cs="宋体"/>
                <w:szCs w:val="21"/>
              </w:rPr>
            </w:pPr>
            <w:r>
              <w:rPr>
                <w:rFonts w:hint="eastAsia" w:ascii="宋体" w:hAnsi="宋体" w:cs="宋体"/>
                <w:szCs w:val="21"/>
              </w:rPr>
              <w:t>b  累计赔偿限额：不低于150万元；</w:t>
            </w:r>
          </w:p>
          <w:p w14:paraId="29D8594E">
            <w:pPr>
              <w:wordWrap w:val="0"/>
              <w:spacing w:line="380" w:lineRule="exact"/>
              <w:ind w:firstLine="420" w:firstLineChars="200"/>
              <w:rPr>
                <w:rFonts w:ascii="宋体" w:hAnsi="宋体" w:cs="宋体"/>
                <w:szCs w:val="21"/>
              </w:rPr>
            </w:pPr>
            <w:r>
              <w:rPr>
                <w:rFonts w:hint="eastAsia" w:ascii="宋体" w:hAnsi="宋体" w:cs="宋体"/>
                <w:szCs w:val="21"/>
              </w:rPr>
              <w:t>c  法律费用每次/累计事故赔偿限额：不低于22.5万元；</w:t>
            </w:r>
          </w:p>
          <w:p w14:paraId="4959F2F9">
            <w:pPr>
              <w:wordWrap w:val="0"/>
              <w:spacing w:line="380" w:lineRule="exact"/>
              <w:ind w:firstLine="420" w:firstLineChars="200"/>
              <w:rPr>
                <w:rFonts w:ascii="宋体" w:hAnsi="宋体" w:cs="宋体"/>
                <w:szCs w:val="21"/>
              </w:rPr>
            </w:pPr>
            <w:r>
              <w:rPr>
                <w:rFonts w:hint="eastAsia" w:ascii="宋体" w:hAnsi="宋体" w:cs="宋体"/>
                <w:szCs w:val="21"/>
              </w:rPr>
              <w:t>d  精神损害每人责任限额：为医疗责任每人责任限额的30%（不低于），并包含在医疗责任每人限额内。</w:t>
            </w:r>
          </w:p>
          <w:p w14:paraId="600191DC">
            <w:pPr>
              <w:wordWrap w:val="0"/>
              <w:spacing w:line="380" w:lineRule="exact"/>
              <w:ind w:firstLine="420" w:firstLineChars="200"/>
              <w:rPr>
                <w:rFonts w:ascii="宋体" w:hAnsi="宋体" w:cs="宋体"/>
                <w:szCs w:val="21"/>
              </w:rPr>
            </w:pPr>
            <w:r>
              <w:rPr>
                <w:rFonts w:hint="eastAsia" w:ascii="宋体" w:hAnsi="宋体" w:cs="宋体"/>
                <w:szCs w:val="21"/>
              </w:rPr>
              <w:t xml:space="preserve"> 2）附加医疗机构工作人员遭受伤害医疗责任保险：</w:t>
            </w:r>
          </w:p>
          <w:p w14:paraId="7B31212B">
            <w:pPr>
              <w:wordWrap w:val="0"/>
              <w:spacing w:line="380" w:lineRule="exact"/>
              <w:ind w:firstLine="420" w:firstLineChars="200"/>
              <w:rPr>
                <w:rFonts w:ascii="宋体" w:hAnsi="宋体" w:cs="宋体"/>
                <w:szCs w:val="21"/>
              </w:rPr>
            </w:pPr>
            <w:r>
              <w:rPr>
                <w:rFonts w:hint="eastAsia" w:ascii="宋体" w:hAnsi="宋体" w:cs="宋体"/>
                <w:szCs w:val="21"/>
              </w:rPr>
              <w:t>a  每次事故每人赔偿限额同主险每人赔偿限额，其中个人财产损失赔偿限额：不低于1.5万元人民币。</w:t>
            </w:r>
          </w:p>
          <w:p w14:paraId="2744FA35">
            <w:pPr>
              <w:wordWrap w:val="0"/>
              <w:spacing w:line="380" w:lineRule="exact"/>
              <w:ind w:firstLine="420" w:firstLineChars="200"/>
              <w:rPr>
                <w:rFonts w:ascii="宋体" w:hAnsi="宋体" w:cs="宋体"/>
                <w:szCs w:val="21"/>
              </w:rPr>
            </w:pPr>
            <w:r>
              <w:rPr>
                <w:rFonts w:hint="eastAsia" w:ascii="宋体" w:hAnsi="宋体" w:cs="宋体"/>
                <w:szCs w:val="21"/>
              </w:rPr>
              <w:t>b  累计赔偿限额同主险赔偿限额。</w:t>
            </w:r>
          </w:p>
          <w:p w14:paraId="3CD8C129">
            <w:pPr>
              <w:wordWrap w:val="0"/>
              <w:spacing w:line="380" w:lineRule="exact"/>
              <w:ind w:firstLine="420" w:firstLineChars="200"/>
              <w:rPr>
                <w:rFonts w:ascii="宋体" w:hAnsi="宋体" w:cs="宋体"/>
                <w:szCs w:val="21"/>
              </w:rPr>
            </w:pPr>
            <w:r>
              <w:rPr>
                <w:rFonts w:hint="eastAsia" w:ascii="宋体" w:hAnsi="宋体" w:cs="宋体"/>
                <w:szCs w:val="21"/>
              </w:rPr>
              <w:t xml:space="preserve"> 3）附加医疗机构场所责任保险：</w:t>
            </w:r>
          </w:p>
          <w:p w14:paraId="712C11DE">
            <w:pPr>
              <w:wordWrap w:val="0"/>
              <w:spacing w:line="380" w:lineRule="exact"/>
              <w:ind w:firstLine="420" w:firstLineChars="200"/>
              <w:rPr>
                <w:rFonts w:ascii="宋体" w:hAnsi="宋体" w:cs="宋体"/>
                <w:szCs w:val="21"/>
              </w:rPr>
            </w:pPr>
            <w:r>
              <w:rPr>
                <w:rFonts w:hint="eastAsia" w:ascii="宋体" w:hAnsi="宋体" w:cs="宋体"/>
                <w:szCs w:val="21"/>
              </w:rPr>
              <w:t>a  每次事故赔偿限额为累计赔偿限额的55%；</w:t>
            </w:r>
          </w:p>
          <w:p w14:paraId="79AB2603">
            <w:pPr>
              <w:wordWrap w:val="0"/>
              <w:spacing w:line="380" w:lineRule="exact"/>
              <w:ind w:firstLine="420" w:firstLineChars="200"/>
              <w:rPr>
                <w:rFonts w:ascii="宋体" w:hAnsi="宋体" w:cs="宋体"/>
                <w:szCs w:val="21"/>
              </w:rPr>
            </w:pPr>
            <w:r>
              <w:rPr>
                <w:rFonts w:hint="eastAsia" w:ascii="宋体" w:hAnsi="宋体" w:cs="宋体"/>
                <w:szCs w:val="21"/>
              </w:rPr>
              <w:t>b  累计赔偿限额同主险赔偿限额；</w:t>
            </w:r>
          </w:p>
          <w:p w14:paraId="6F8C1F5A">
            <w:pPr>
              <w:wordWrap w:val="0"/>
              <w:spacing w:line="380" w:lineRule="exact"/>
              <w:ind w:firstLine="420" w:firstLineChars="200"/>
              <w:rPr>
                <w:rFonts w:ascii="宋体" w:hAnsi="宋体" w:cs="宋体"/>
                <w:szCs w:val="21"/>
              </w:rPr>
            </w:pPr>
            <w:r>
              <w:rPr>
                <w:rFonts w:hint="eastAsia" w:ascii="宋体" w:hAnsi="宋体" w:cs="宋体"/>
                <w:szCs w:val="21"/>
              </w:rPr>
              <w:t>c  每次事故每人赔偿限额：不低于20万元。</w:t>
            </w:r>
          </w:p>
          <w:p w14:paraId="09CB870E">
            <w:pPr>
              <w:wordWrap w:val="0"/>
              <w:spacing w:line="380" w:lineRule="exact"/>
              <w:ind w:firstLine="420" w:firstLineChars="200"/>
              <w:rPr>
                <w:rFonts w:ascii="宋体" w:hAnsi="宋体" w:cs="宋体"/>
                <w:szCs w:val="21"/>
              </w:rPr>
            </w:pPr>
            <w:r>
              <w:rPr>
                <w:rFonts w:hint="eastAsia" w:ascii="宋体" w:hAnsi="宋体" w:cs="宋体"/>
                <w:szCs w:val="21"/>
              </w:rPr>
              <w:t>4）保险期限：一年（以保单实际生效日期为准）；</w:t>
            </w:r>
          </w:p>
          <w:p w14:paraId="6A6CE57B">
            <w:pPr>
              <w:wordWrap w:val="0"/>
              <w:spacing w:line="380" w:lineRule="exact"/>
              <w:ind w:firstLine="420" w:firstLineChars="200"/>
              <w:rPr>
                <w:rFonts w:ascii="宋体" w:hAnsi="宋体" w:cs="宋体"/>
                <w:szCs w:val="21"/>
              </w:rPr>
            </w:pPr>
            <w:r>
              <w:rPr>
                <w:rFonts w:hint="eastAsia" w:ascii="宋体" w:hAnsi="宋体" w:cs="宋体"/>
                <w:szCs w:val="21"/>
              </w:rPr>
              <w:t>5）追溯期限：不低于36个月。</w:t>
            </w:r>
          </w:p>
          <w:p w14:paraId="1E771349">
            <w:pPr>
              <w:wordWrap w:val="0"/>
              <w:spacing w:line="380" w:lineRule="exact"/>
              <w:ind w:firstLine="420" w:firstLineChars="200"/>
              <w:rPr>
                <w:rFonts w:ascii="宋体" w:hAnsi="宋体" w:cs="宋体"/>
                <w:szCs w:val="21"/>
              </w:rPr>
            </w:pPr>
            <w:r>
              <w:rPr>
                <w:rFonts w:hint="eastAsia" w:ascii="宋体" w:hAnsi="宋体" w:cs="宋体"/>
                <w:szCs w:val="21"/>
              </w:rPr>
              <w:t>二、投保标的：医疗机构及医务人员</w:t>
            </w:r>
          </w:p>
          <w:p w14:paraId="5F2FBF9A">
            <w:pPr>
              <w:wordWrap w:val="0"/>
              <w:spacing w:line="380" w:lineRule="exact"/>
              <w:ind w:firstLine="420" w:firstLineChars="200"/>
              <w:rPr>
                <w:rFonts w:ascii="宋体" w:hAnsi="宋体" w:cs="宋体"/>
                <w:szCs w:val="21"/>
              </w:rPr>
            </w:pPr>
            <w:r>
              <w:rPr>
                <w:rFonts w:hint="eastAsia" w:ascii="宋体" w:hAnsi="宋体" w:cs="宋体"/>
                <w:szCs w:val="21"/>
              </w:rPr>
              <w:t>三、承保区域：</w:t>
            </w:r>
          </w:p>
          <w:p w14:paraId="6887D17B">
            <w:pPr>
              <w:wordWrap w:val="0"/>
              <w:spacing w:line="380" w:lineRule="exact"/>
              <w:ind w:firstLine="420" w:firstLineChars="200"/>
              <w:rPr>
                <w:rFonts w:hint="eastAsia" w:ascii="宋体" w:hAnsi="宋体" w:eastAsia="宋体" w:cs="宋体"/>
                <w:szCs w:val="21"/>
                <w:lang w:eastAsia="zh-CN"/>
              </w:rPr>
            </w:pPr>
            <w:r>
              <w:rPr>
                <w:rFonts w:hint="eastAsia" w:ascii="宋体" w:hAnsi="宋体" w:cs="宋体"/>
                <w:szCs w:val="21"/>
              </w:rPr>
              <w:t>1、广西中医药大学</w:t>
            </w:r>
            <w:r>
              <w:rPr>
                <w:rFonts w:hint="eastAsia" w:ascii="宋体" w:hAnsi="宋体" w:cs="宋体"/>
                <w:szCs w:val="21"/>
                <w:lang w:val="en-US" w:eastAsia="zh-CN"/>
              </w:rPr>
              <w:t>第二附属</w:t>
            </w:r>
            <w:r>
              <w:rPr>
                <w:rFonts w:hint="eastAsia" w:ascii="宋体" w:hAnsi="宋体" w:cs="宋体"/>
                <w:szCs w:val="21"/>
              </w:rPr>
              <w:t>医院。地址：南宁市华东路10号</w:t>
            </w:r>
            <w:r>
              <w:rPr>
                <w:rFonts w:hint="eastAsia" w:ascii="宋体" w:hAnsi="宋体" w:cs="宋体"/>
                <w:szCs w:val="21"/>
                <w:lang w:eastAsia="zh-CN"/>
              </w:rPr>
              <w:t>。</w:t>
            </w:r>
          </w:p>
          <w:p w14:paraId="70B5E68A">
            <w:pPr>
              <w:wordWrap w:val="0"/>
              <w:spacing w:line="380" w:lineRule="exact"/>
              <w:ind w:firstLine="420" w:firstLineChars="200"/>
              <w:rPr>
                <w:rFonts w:hint="eastAsia" w:ascii="宋体" w:hAnsi="宋体" w:eastAsia="宋体" w:cs="宋体"/>
                <w:color w:val="auto"/>
                <w:szCs w:val="21"/>
                <w:lang w:eastAsia="zh-CN"/>
              </w:rPr>
            </w:pPr>
            <w:r>
              <w:rPr>
                <w:rFonts w:hint="eastAsia" w:ascii="宋体" w:hAnsi="宋体" w:cs="宋体"/>
                <w:szCs w:val="21"/>
              </w:rPr>
              <w:t>2、广西中医药大学</w:t>
            </w:r>
            <w:r>
              <w:rPr>
                <w:rFonts w:hint="eastAsia" w:ascii="宋体" w:hAnsi="宋体" w:cs="宋体"/>
                <w:szCs w:val="21"/>
                <w:lang w:val="en-US" w:eastAsia="zh-CN"/>
              </w:rPr>
              <w:t>第二附属</w:t>
            </w:r>
            <w:r>
              <w:rPr>
                <w:rFonts w:hint="eastAsia" w:ascii="宋体" w:hAnsi="宋体" w:cs="宋体"/>
                <w:szCs w:val="21"/>
              </w:rPr>
              <w:t>医院凤岭南</w:t>
            </w:r>
            <w:r>
              <w:rPr>
                <w:rFonts w:hint="eastAsia" w:ascii="宋体" w:hAnsi="宋体" w:cs="宋体"/>
                <w:szCs w:val="21"/>
                <w:lang w:val="en-US" w:eastAsia="zh-CN"/>
              </w:rPr>
              <w:t>院区</w:t>
            </w:r>
            <w:r>
              <w:rPr>
                <w:rFonts w:hint="eastAsia" w:ascii="宋体" w:hAnsi="宋体" w:cs="宋体"/>
                <w:szCs w:val="21"/>
              </w:rPr>
              <w:t>。地址：林里桥路与</w:t>
            </w:r>
            <w:r>
              <w:rPr>
                <w:rFonts w:hint="eastAsia" w:ascii="宋体" w:hAnsi="宋体" w:cs="宋体"/>
                <w:color w:val="auto"/>
                <w:szCs w:val="21"/>
              </w:rPr>
              <w:t>凤岭南路交叉口东北侧</w:t>
            </w:r>
            <w:r>
              <w:rPr>
                <w:rFonts w:hint="eastAsia" w:ascii="宋体" w:hAnsi="宋体" w:cs="宋体"/>
                <w:color w:val="auto"/>
                <w:szCs w:val="21"/>
                <w:lang w:eastAsia="zh-CN"/>
              </w:rPr>
              <w:t>。</w:t>
            </w:r>
          </w:p>
          <w:p w14:paraId="06ABA5FB">
            <w:pPr>
              <w:wordWrap w:val="0"/>
              <w:spacing w:line="38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3、北湖南棉社区卫生服务中心（南城分院）。地址：南宁市西乡塘南棉街356号</w:t>
            </w:r>
            <w:r>
              <w:rPr>
                <w:rFonts w:hint="eastAsia" w:ascii="宋体" w:hAnsi="宋体" w:cs="宋体"/>
                <w:color w:val="auto"/>
                <w:szCs w:val="21"/>
                <w:lang w:eastAsia="zh-CN"/>
              </w:rPr>
              <w:t>。</w:t>
            </w:r>
          </w:p>
          <w:p w14:paraId="295E56DB">
            <w:pPr>
              <w:wordWrap w:val="0"/>
              <w:spacing w:line="380" w:lineRule="exact"/>
              <w:ind w:firstLine="420" w:firstLineChars="200"/>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w:t>
            </w:r>
            <w:r>
              <w:rPr>
                <w:rFonts w:hint="eastAsia" w:ascii="宋体" w:hAnsi="宋体" w:cs="宋体"/>
                <w:color w:val="auto"/>
                <w:szCs w:val="21"/>
              </w:rPr>
              <w:t>、弘中健康中心。地址：南宁市滨湖路48号</w:t>
            </w:r>
            <w:r>
              <w:rPr>
                <w:rFonts w:hint="eastAsia" w:ascii="宋体" w:hAnsi="宋体" w:cs="宋体"/>
                <w:color w:val="auto"/>
                <w:szCs w:val="21"/>
                <w:lang w:eastAsia="zh-CN"/>
              </w:rPr>
              <w:t>。</w:t>
            </w:r>
          </w:p>
          <w:p w14:paraId="3A00A580">
            <w:pPr>
              <w:wordWrap w:val="0"/>
              <w:spacing w:line="380" w:lineRule="exact"/>
              <w:ind w:firstLine="420" w:firstLineChars="200"/>
              <w:rPr>
                <w:rFonts w:ascii="宋体" w:hAnsi="宋体" w:cs="宋体"/>
                <w:szCs w:val="21"/>
              </w:rPr>
            </w:pPr>
            <w:r>
              <w:rPr>
                <w:rFonts w:hint="eastAsia" w:ascii="宋体" w:hAnsi="宋体" w:cs="宋体"/>
                <w:szCs w:val="21"/>
              </w:rPr>
              <w:t>四、免赔额：无</w:t>
            </w:r>
          </w:p>
          <w:p w14:paraId="4312F4B8">
            <w:pPr>
              <w:wordWrap w:val="0"/>
              <w:spacing w:line="380" w:lineRule="exact"/>
              <w:ind w:firstLine="420" w:firstLineChars="200"/>
              <w:rPr>
                <w:rFonts w:ascii="宋体" w:hAnsi="宋体" w:cs="宋体"/>
                <w:szCs w:val="21"/>
              </w:rPr>
            </w:pPr>
            <w:r>
              <w:rPr>
                <w:rFonts w:hint="eastAsia" w:ascii="宋体" w:hAnsi="宋体" w:cs="宋体"/>
                <w:szCs w:val="21"/>
              </w:rPr>
              <w:t>五、报价要求：</w:t>
            </w:r>
          </w:p>
          <w:p w14:paraId="2892619E">
            <w:pPr>
              <w:wordWrap w:val="0"/>
              <w:spacing w:line="380" w:lineRule="exact"/>
              <w:ind w:firstLine="420" w:firstLineChars="200"/>
              <w:rPr>
                <w:rFonts w:ascii="宋体" w:hAnsi="宋体" w:cs="宋体"/>
                <w:szCs w:val="21"/>
              </w:rPr>
            </w:pPr>
            <w:r>
              <w:rPr>
                <w:rFonts w:hint="eastAsia" w:ascii="宋体" w:hAnsi="宋体" w:cs="宋体"/>
                <w:szCs w:val="21"/>
              </w:rPr>
              <w:t xml:space="preserve"> 供应商分别报出单价医务人员保费（元/人）、门急诊人次保费（元/人次）、住院人次保费（元/人次），响应文件首次报价按以下数量测算总报价：医务人员数（</w:t>
            </w:r>
            <w:r>
              <w:rPr>
                <w:rFonts w:hint="eastAsia" w:ascii="宋体" w:hAnsi="宋体" w:cs="宋体"/>
                <w:szCs w:val="21"/>
                <w:lang w:val="en-US" w:eastAsia="zh-CN"/>
              </w:rPr>
              <w:t>2871</w:t>
            </w:r>
            <w:r>
              <w:rPr>
                <w:rFonts w:hint="eastAsia" w:ascii="宋体" w:hAnsi="宋体" w:cs="宋体"/>
                <w:szCs w:val="21"/>
              </w:rPr>
              <w:t>人），门急诊人次（</w:t>
            </w:r>
            <w:r>
              <w:rPr>
                <w:rFonts w:hint="eastAsia" w:ascii="宋体" w:hAnsi="宋体" w:cs="宋体"/>
                <w:szCs w:val="21"/>
                <w:lang w:val="en-US" w:eastAsia="zh-CN"/>
              </w:rPr>
              <w:t>786354</w:t>
            </w:r>
            <w:r>
              <w:rPr>
                <w:rFonts w:hint="eastAsia" w:ascii="宋体" w:hAnsi="宋体" w:cs="宋体"/>
                <w:szCs w:val="21"/>
              </w:rPr>
              <w:t>人次）、住院人次（</w:t>
            </w:r>
            <w:r>
              <w:rPr>
                <w:rFonts w:hint="eastAsia" w:ascii="宋体" w:hAnsi="宋体" w:cs="宋体"/>
                <w:szCs w:val="21"/>
                <w:lang w:val="en-US" w:eastAsia="zh-CN"/>
              </w:rPr>
              <w:t>56792</w:t>
            </w:r>
            <w:r>
              <w:rPr>
                <w:rFonts w:hint="eastAsia" w:ascii="宋体" w:hAnsi="宋体" w:cs="宋体"/>
                <w:szCs w:val="21"/>
              </w:rPr>
              <w:t>人次），报价包含保单金额以及投保涉及的其它相关服务费用及税金等。</w:t>
            </w:r>
          </w:p>
          <w:p w14:paraId="6682E9EB">
            <w:pPr>
              <w:wordWrap w:val="0"/>
              <w:spacing w:line="380" w:lineRule="exact"/>
              <w:ind w:firstLine="420" w:firstLineChars="200"/>
              <w:rPr>
                <w:rFonts w:ascii="宋体" w:hAnsi="宋体" w:cs="宋体"/>
                <w:szCs w:val="21"/>
              </w:rPr>
            </w:pPr>
            <w:r>
              <w:rPr>
                <w:rFonts w:hint="eastAsia" w:ascii="宋体" w:hAnsi="宋体" w:cs="宋体"/>
                <w:szCs w:val="21"/>
              </w:rPr>
              <w:t>六、赔偿处理要求：</w:t>
            </w:r>
          </w:p>
          <w:p w14:paraId="13068221">
            <w:pPr>
              <w:wordWrap w:val="0"/>
              <w:spacing w:line="380" w:lineRule="exact"/>
              <w:ind w:firstLine="420" w:firstLineChars="200"/>
              <w:rPr>
                <w:rFonts w:ascii="宋体" w:hAnsi="宋体" w:cs="宋体"/>
                <w:szCs w:val="21"/>
              </w:rPr>
            </w:pPr>
            <w:r>
              <w:rPr>
                <w:rFonts w:hint="eastAsia" w:ascii="宋体" w:hAnsi="宋体" w:cs="宋体"/>
                <w:szCs w:val="21"/>
              </w:rPr>
              <w:t xml:space="preserve">1、报案立案 </w:t>
            </w:r>
          </w:p>
          <w:p w14:paraId="5C79CD18">
            <w:pPr>
              <w:wordWrap w:val="0"/>
              <w:spacing w:line="380" w:lineRule="exact"/>
              <w:ind w:firstLine="420" w:firstLineChars="200"/>
              <w:rPr>
                <w:rFonts w:ascii="宋体" w:hAnsi="宋体" w:cs="宋体"/>
                <w:szCs w:val="21"/>
              </w:rPr>
            </w:pPr>
            <w:r>
              <w:rPr>
                <w:rFonts w:hint="eastAsia" w:ascii="宋体" w:hAnsi="宋体" w:cs="宋体"/>
                <w:szCs w:val="21"/>
              </w:rPr>
              <w:t>a)成交人有固定的报案电话号码（响应表中填写具体电话号码），发生出险后，医疗机构应当</w:t>
            </w:r>
            <w:r>
              <w:rPr>
                <w:rFonts w:hint="eastAsia" w:ascii="宋体" w:hAnsi="宋体" w:cs="宋体"/>
                <w:szCs w:val="21"/>
                <w:lang w:val="en-US" w:eastAsia="zh-CN"/>
              </w:rPr>
              <w:t>及时</w:t>
            </w:r>
            <w:bookmarkStart w:id="0" w:name="_GoBack"/>
            <w:bookmarkEnd w:id="0"/>
            <w:r>
              <w:rPr>
                <w:rFonts w:hint="eastAsia" w:ascii="宋体" w:hAnsi="宋体" w:cs="宋体"/>
                <w:szCs w:val="21"/>
              </w:rPr>
              <w:t>拨打保险公司报案电话。</w:t>
            </w:r>
          </w:p>
          <w:p w14:paraId="4F7DBE38">
            <w:pPr>
              <w:wordWrap w:val="0"/>
              <w:spacing w:line="380" w:lineRule="exact"/>
              <w:ind w:firstLine="420" w:firstLineChars="200"/>
              <w:rPr>
                <w:rFonts w:ascii="宋体" w:hAnsi="宋体" w:cs="宋体"/>
                <w:szCs w:val="21"/>
              </w:rPr>
            </w:pPr>
            <w:r>
              <w:rPr>
                <w:rFonts w:hint="eastAsia" w:ascii="宋体" w:hAnsi="宋体" w:cs="宋体"/>
                <w:szCs w:val="21"/>
              </w:rPr>
              <w:t xml:space="preserve">b)保险公司详细记录报案信息并立案 </w:t>
            </w:r>
          </w:p>
          <w:p w14:paraId="1AFC1744">
            <w:pPr>
              <w:wordWrap w:val="0"/>
              <w:spacing w:line="380" w:lineRule="exact"/>
              <w:ind w:firstLine="420" w:firstLineChars="200"/>
              <w:rPr>
                <w:rFonts w:ascii="宋体" w:hAnsi="宋体" w:cs="宋体"/>
                <w:szCs w:val="21"/>
              </w:rPr>
            </w:pPr>
            <w:r>
              <w:rPr>
                <w:rFonts w:hint="eastAsia" w:ascii="宋体" w:hAnsi="宋体" w:cs="宋体"/>
                <w:szCs w:val="21"/>
              </w:rPr>
              <w:t xml:space="preserve">2、事故调查 </w:t>
            </w:r>
          </w:p>
          <w:p w14:paraId="46CD8A25">
            <w:pPr>
              <w:wordWrap w:val="0"/>
              <w:spacing w:line="380" w:lineRule="exact"/>
              <w:ind w:firstLine="420" w:firstLineChars="200"/>
              <w:rPr>
                <w:rFonts w:ascii="宋体" w:hAnsi="宋体" w:cs="宋体"/>
                <w:szCs w:val="21"/>
              </w:rPr>
            </w:pPr>
            <w:r>
              <w:rPr>
                <w:rFonts w:hint="eastAsia" w:ascii="宋体" w:hAnsi="宋体" w:cs="宋体"/>
                <w:szCs w:val="21"/>
              </w:rPr>
              <w:t xml:space="preserve">c)成交人派理赔专员应30分钟内联系医疗机构，详细询问案件情况并予以记录 </w:t>
            </w:r>
          </w:p>
          <w:p w14:paraId="2CCD223C">
            <w:pPr>
              <w:wordWrap w:val="0"/>
              <w:spacing w:line="380" w:lineRule="exact"/>
              <w:ind w:firstLine="420" w:firstLineChars="200"/>
              <w:rPr>
                <w:rFonts w:ascii="宋体" w:hAnsi="宋体" w:cs="宋体"/>
                <w:szCs w:val="21"/>
              </w:rPr>
            </w:pPr>
            <w:r>
              <w:rPr>
                <w:rFonts w:hint="eastAsia" w:ascii="宋体" w:hAnsi="宋体" w:cs="宋体"/>
                <w:szCs w:val="21"/>
              </w:rPr>
              <w:t xml:space="preserve">d)指导收集案件材料 </w:t>
            </w:r>
          </w:p>
          <w:p w14:paraId="7302C341">
            <w:pPr>
              <w:wordWrap w:val="0"/>
              <w:spacing w:line="380" w:lineRule="exact"/>
              <w:ind w:firstLine="420" w:firstLineChars="200"/>
              <w:rPr>
                <w:rFonts w:ascii="宋体" w:hAnsi="宋体" w:cs="宋体"/>
                <w:szCs w:val="21"/>
              </w:rPr>
            </w:pPr>
            <w:r>
              <w:rPr>
                <w:rFonts w:hint="eastAsia" w:ascii="宋体" w:hAnsi="宋体" w:cs="宋体"/>
                <w:szCs w:val="21"/>
              </w:rPr>
              <w:t xml:space="preserve">e)回复处理意见 </w:t>
            </w:r>
          </w:p>
          <w:p w14:paraId="24E4B708">
            <w:pPr>
              <w:wordWrap w:val="0"/>
              <w:spacing w:line="380" w:lineRule="exact"/>
              <w:ind w:firstLine="420" w:firstLineChars="200"/>
              <w:rPr>
                <w:rFonts w:ascii="宋体" w:hAnsi="宋体" w:cs="宋体"/>
                <w:szCs w:val="21"/>
              </w:rPr>
            </w:pPr>
            <w:r>
              <w:rPr>
                <w:rFonts w:hint="eastAsia" w:ascii="宋体" w:hAnsi="宋体" w:cs="宋体"/>
                <w:szCs w:val="21"/>
              </w:rPr>
              <w:t xml:space="preserve">3、调赔结合 </w:t>
            </w:r>
          </w:p>
          <w:p w14:paraId="43799EF2">
            <w:pPr>
              <w:wordWrap w:val="0"/>
              <w:spacing w:line="380" w:lineRule="exact"/>
              <w:ind w:firstLine="420" w:firstLineChars="200"/>
              <w:rPr>
                <w:rFonts w:ascii="宋体" w:hAnsi="宋体" w:cs="宋体"/>
                <w:szCs w:val="21"/>
              </w:rPr>
            </w:pPr>
            <w:r>
              <w:rPr>
                <w:rFonts w:hint="eastAsia" w:ascii="宋体" w:hAnsi="宋体" w:cs="宋体"/>
                <w:szCs w:val="21"/>
              </w:rPr>
              <w:t xml:space="preserve">f)成立专项服务小组 </w:t>
            </w:r>
          </w:p>
          <w:p w14:paraId="33F540AF">
            <w:pPr>
              <w:wordWrap w:val="0"/>
              <w:spacing w:line="380" w:lineRule="exact"/>
              <w:ind w:firstLine="420" w:firstLineChars="200"/>
              <w:rPr>
                <w:rFonts w:ascii="宋体" w:hAnsi="宋体" w:cs="宋体"/>
                <w:szCs w:val="21"/>
              </w:rPr>
            </w:pPr>
            <w:r>
              <w:rPr>
                <w:rFonts w:hint="eastAsia" w:ascii="宋体" w:hAnsi="宋体" w:cs="宋体"/>
                <w:szCs w:val="21"/>
              </w:rPr>
              <w:t xml:space="preserve">g)事故调查 </w:t>
            </w:r>
          </w:p>
          <w:p w14:paraId="384B2EF5">
            <w:pPr>
              <w:wordWrap w:val="0"/>
              <w:spacing w:line="380" w:lineRule="exact"/>
              <w:ind w:firstLine="420" w:firstLineChars="200"/>
              <w:rPr>
                <w:rFonts w:ascii="宋体" w:hAnsi="宋体" w:cs="宋体"/>
                <w:szCs w:val="21"/>
              </w:rPr>
            </w:pPr>
            <w:r>
              <w:rPr>
                <w:rFonts w:hint="eastAsia" w:ascii="宋体" w:hAnsi="宋体" w:cs="宋体"/>
                <w:szCs w:val="21"/>
              </w:rPr>
              <w:t xml:space="preserve">h)定责核损 </w:t>
            </w:r>
          </w:p>
          <w:p w14:paraId="7335C8C8">
            <w:pPr>
              <w:wordWrap w:val="0"/>
              <w:spacing w:line="380" w:lineRule="exact"/>
              <w:ind w:firstLine="420" w:firstLineChars="200"/>
              <w:rPr>
                <w:rFonts w:ascii="宋体" w:hAnsi="宋体" w:cs="宋体"/>
                <w:szCs w:val="21"/>
              </w:rPr>
            </w:pPr>
            <w:r>
              <w:rPr>
                <w:rFonts w:hint="eastAsia" w:ascii="宋体" w:hAnsi="宋体" w:cs="宋体"/>
                <w:szCs w:val="21"/>
              </w:rPr>
              <w:t>i)医疗调解、赔款支付</w:t>
            </w:r>
          </w:p>
        </w:tc>
      </w:tr>
      <w:tr w14:paraId="6E1B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600" w:type="dxa"/>
            <w:gridSpan w:val="6"/>
            <w:vAlign w:val="center"/>
          </w:tcPr>
          <w:p w14:paraId="469BEAD6">
            <w:pPr>
              <w:spacing w:line="380" w:lineRule="exact"/>
              <w:rPr>
                <w:rFonts w:ascii="宋体" w:hAnsi="宋体" w:cs="宋体"/>
                <w:b/>
                <w:kern w:val="0"/>
                <w:szCs w:val="21"/>
              </w:rPr>
            </w:pPr>
            <w:r>
              <w:rPr>
                <w:rFonts w:hint="eastAsia" w:ascii="宋体" w:hAnsi="宋体" w:cs="宋体"/>
                <w:b/>
                <w:kern w:val="0"/>
                <w:szCs w:val="21"/>
              </w:rPr>
              <w:t>（二）</w:t>
            </w:r>
            <w:r>
              <w:rPr>
                <w:rFonts w:hint="eastAsia" w:ascii="宋体" w:hAnsi="宋体" w:cs="宋体"/>
                <w:b/>
                <w:szCs w:val="21"/>
              </w:rPr>
              <w:t>商务要求</w:t>
            </w:r>
          </w:p>
        </w:tc>
      </w:tr>
      <w:tr w14:paraId="4B5A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195" w:type="dxa"/>
            <w:gridSpan w:val="3"/>
            <w:vAlign w:val="center"/>
          </w:tcPr>
          <w:p w14:paraId="3E2EFB28">
            <w:pPr>
              <w:tabs>
                <w:tab w:val="left" w:pos="180"/>
                <w:tab w:val="left" w:pos="1620"/>
              </w:tabs>
              <w:spacing w:line="380" w:lineRule="exact"/>
              <w:jc w:val="center"/>
              <w:rPr>
                <w:rFonts w:ascii="宋体" w:hAnsi="宋体" w:cs="宋体"/>
                <w:szCs w:val="21"/>
              </w:rPr>
            </w:pPr>
            <w:r>
              <w:rPr>
                <w:rFonts w:hint="eastAsia" w:ascii="宋体" w:hAnsi="宋体" w:cs="宋体"/>
                <w:szCs w:val="21"/>
              </w:rPr>
              <w:t>保险期限及地点</w:t>
            </w:r>
          </w:p>
        </w:tc>
        <w:tc>
          <w:tcPr>
            <w:tcW w:w="7405" w:type="dxa"/>
            <w:gridSpan w:val="3"/>
            <w:vAlign w:val="center"/>
          </w:tcPr>
          <w:p w14:paraId="66D9D58D">
            <w:pPr>
              <w:tabs>
                <w:tab w:val="left" w:pos="180"/>
                <w:tab w:val="left" w:pos="1620"/>
              </w:tabs>
              <w:spacing w:line="380" w:lineRule="exact"/>
              <w:jc w:val="left"/>
              <w:rPr>
                <w:rFonts w:ascii="宋体" w:hAnsi="宋体" w:cs="宋体"/>
                <w:szCs w:val="21"/>
                <w:highlight w:val="yellow"/>
              </w:rPr>
            </w:pPr>
            <w:r>
              <w:rPr>
                <w:rFonts w:hint="eastAsia" w:ascii="宋体" w:hAnsi="宋体" w:cs="宋体"/>
                <w:szCs w:val="21"/>
              </w:rPr>
              <w:t>1.保险期限：一年（以保单实际生效日期为准）</w:t>
            </w:r>
          </w:p>
          <w:p w14:paraId="45AEC23B">
            <w:pPr>
              <w:spacing w:line="380" w:lineRule="exact"/>
              <w:rPr>
                <w:rFonts w:ascii="宋体" w:hAnsi="宋体" w:cs="宋体"/>
                <w:szCs w:val="21"/>
              </w:rPr>
            </w:pPr>
            <w:r>
              <w:rPr>
                <w:rFonts w:hint="eastAsia" w:ascii="宋体" w:hAnsi="宋体" w:cs="宋体"/>
                <w:szCs w:val="21"/>
              </w:rPr>
              <w:t>2.地点：广西区内（采购人指定地点）</w:t>
            </w:r>
          </w:p>
        </w:tc>
      </w:tr>
      <w:tr w14:paraId="6235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195" w:type="dxa"/>
            <w:gridSpan w:val="3"/>
            <w:vAlign w:val="center"/>
          </w:tcPr>
          <w:p w14:paraId="189EDDA2">
            <w:pPr>
              <w:tabs>
                <w:tab w:val="left" w:pos="180"/>
                <w:tab w:val="left" w:pos="1620"/>
              </w:tabs>
              <w:spacing w:line="380" w:lineRule="exact"/>
              <w:jc w:val="center"/>
              <w:rPr>
                <w:rFonts w:ascii="宋体" w:hAnsi="宋体" w:cs="宋体"/>
                <w:szCs w:val="21"/>
              </w:rPr>
            </w:pPr>
            <w:r>
              <w:rPr>
                <w:rFonts w:hint="eastAsia" w:ascii="宋体" w:hAnsi="宋体" w:cs="宋体"/>
                <w:szCs w:val="21"/>
              </w:rPr>
              <w:t>处理问题响应时间</w:t>
            </w:r>
          </w:p>
        </w:tc>
        <w:tc>
          <w:tcPr>
            <w:tcW w:w="7405" w:type="dxa"/>
            <w:gridSpan w:val="3"/>
            <w:vAlign w:val="center"/>
          </w:tcPr>
          <w:p w14:paraId="57FBBF3D">
            <w:pPr>
              <w:widowControl/>
              <w:spacing w:line="380" w:lineRule="exact"/>
              <w:jc w:val="left"/>
              <w:rPr>
                <w:rFonts w:ascii="宋体" w:hAnsi="宋体" w:cs="宋体"/>
                <w:szCs w:val="21"/>
              </w:rPr>
            </w:pPr>
            <w:r>
              <w:rPr>
                <w:rFonts w:hint="eastAsia" w:ascii="宋体" w:hAnsi="宋体" w:cs="宋体"/>
                <w:szCs w:val="21"/>
              </w:rPr>
              <w:t>1.免费保单上门、免费提供相关保险培训、免费技术支持。</w:t>
            </w:r>
          </w:p>
          <w:p w14:paraId="6EABFBF6">
            <w:pPr>
              <w:widowControl/>
              <w:spacing w:line="380" w:lineRule="exact"/>
              <w:jc w:val="left"/>
              <w:rPr>
                <w:rFonts w:ascii="宋体" w:hAnsi="宋体" w:cs="宋体"/>
                <w:szCs w:val="21"/>
              </w:rPr>
            </w:pPr>
            <w:r>
              <w:rPr>
                <w:rFonts w:hint="eastAsia" w:ascii="宋体" w:hAnsi="宋体" w:cs="宋体"/>
                <w:szCs w:val="21"/>
              </w:rPr>
              <w:t>2.接到采购人紧急问题，30分钟内响应，8小时内到达现场，到达现场后4小时内处理完毕。</w:t>
            </w:r>
          </w:p>
          <w:p w14:paraId="0D210F41">
            <w:pPr>
              <w:spacing w:line="380" w:lineRule="exact"/>
              <w:rPr>
                <w:rFonts w:ascii="宋体" w:hAnsi="宋体" w:cs="宋体"/>
                <w:szCs w:val="21"/>
              </w:rPr>
            </w:pPr>
            <w:r>
              <w:rPr>
                <w:rFonts w:hint="eastAsia" w:ascii="宋体" w:hAnsi="宋体" w:cs="宋体"/>
                <w:szCs w:val="21"/>
              </w:rPr>
              <w:t>3.定期回访。</w:t>
            </w:r>
          </w:p>
        </w:tc>
      </w:tr>
      <w:tr w14:paraId="0E0A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95" w:type="dxa"/>
            <w:gridSpan w:val="3"/>
            <w:vAlign w:val="center"/>
          </w:tcPr>
          <w:p w14:paraId="1A60990B">
            <w:pPr>
              <w:spacing w:line="380" w:lineRule="exact"/>
              <w:jc w:val="center"/>
              <w:rPr>
                <w:rFonts w:ascii="宋体" w:hAnsi="宋体" w:cs="宋体"/>
                <w:b/>
                <w:szCs w:val="21"/>
              </w:rPr>
            </w:pPr>
            <w:r>
              <w:rPr>
                <w:rFonts w:hint="eastAsia" w:ascii="宋体" w:hAnsi="宋体" w:cs="宋体"/>
                <w:szCs w:val="21"/>
              </w:rPr>
              <w:t>付款条件</w:t>
            </w:r>
          </w:p>
        </w:tc>
        <w:tc>
          <w:tcPr>
            <w:tcW w:w="7405" w:type="dxa"/>
            <w:gridSpan w:val="3"/>
            <w:vAlign w:val="center"/>
          </w:tcPr>
          <w:p w14:paraId="507BE69F">
            <w:pPr>
              <w:spacing w:line="380" w:lineRule="exact"/>
              <w:rPr>
                <w:rFonts w:ascii="宋体" w:hAnsi="宋体" w:cs="宋体"/>
                <w:bCs/>
                <w:szCs w:val="21"/>
              </w:rPr>
            </w:pPr>
            <w:r>
              <w:rPr>
                <w:rFonts w:hint="eastAsia" w:ascii="宋体" w:hAnsi="宋体" w:cs="宋体"/>
                <w:szCs w:val="21"/>
              </w:rPr>
              <w:t>在签订合同之日起10个工作日内采购人向成交人一次性支付合同总金额。</w:t>
            </w:r>
          </w:p>
        </w:tc>
      </w:tr>
      <w:tr w14:paraId="6891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2195" w:type="dxa"/>
            <w:gridSpan w:val="3"/>
            <w:vAlign w:val="center"/>
          </w:tcPr>
          <w:p w14:paraId="22437EC2">
            <w:pPr>
              <w:spacing w:line="360" w:lineRule="exact"/>
              <w:jc w:val="center"/>
              <w:rPr>
                <w:rFonts w:ascii="宋体" w:hAnsi="宋体" w:cs="宋体"/>
                <w:szCs w:val="21"/>
              </w:rPr>
            </w:pPr>
            <w:r>
              <w:rPr>
                <w:rFonts w:hint="eastAsia" w:ascii="宋体" w:hAnsi="宋体" w:cs="宋体"/>
                <w:szCs w:val="21"/>
              </w:rPr>
              <w:t>其他要求</w:t>
            </w:r>
          </w:p>
        </w:tc>
        <w:tc>
          <w:tcPr>
            <w:tcW w:w="7405" w:type="dxa"/>
            <w:gridSpan w:val="3"/>
            <w:vAlign w:val="center"/>
          </w:tcPr>
          <w:p w14:paraId="7761D927">
            <w:pPr>
              <w:tabs>
                <w:tab w:val="left" w:pos="180"/>
                <w:tab w:val="left" w:pos="1620"/>
              </w:tabs>
              <w:spacing w:line="360" w:lineRule="exact"/>
              <w:ind w:firstLine="422" w:firstLineChars="200"/>
              <w:jc w:val="left"/>
              <w:rPr>
                <w:rFonts w:ascii="宋体" w:hAnsi="宋体" w:cs="宋体"/>
                <w:b/>
                <w:bCs/>
                <w:szCs w:val="21"/>
              </w:rPr>
            </w:pPr>
            <w:r>
              <w:rPr>
                <w:rFonts w:hint="eastAsia" w:ascii="宋体" w:hAnsi="宋体" w:cs="宋体"/>
                <w:b/>
                <w:bCs/>
                <w:szCs w:val="21"/>
              </w:rPr>
              <w:t>一、项目服务小组</w:t>
            </w:r>
          </w:p>
          <w:p w14:paraId="5F86498A">
            <w:pPr>
              <w:tabs>
                <w:tab w:val="left" w:pos="180"/>
                <w:tab w:val="left" w:pos="1620"/>
              </w:tabs>
              <w:spacing w:line="360" w:lineRule="exact"/>
              <w:ind w:firstLine="420" w:firstLineChars="200"/>
              <w:jc w:val="left"/>
              <w:rPr>
                <w:rFonts w:ascii="宋体" w:hAnsi="宋体" w:cs="宋体"/>
                <w:szCs w:val="21"/>
              </w:rPr>
            </w:pPr>
            <w:r>
              <w:rPr>
                <w:rFonts w:hint="eastAsia" w:ascii="宋体" w:hAnsi="宋体" w:cs="宋体"/>
                <w:szCs w:val="21"/>
              </w:rPr>
              <w:t>成交人应为本项目专门成立项目服务小组，负责处理本项目一切保险事宜。其中：</w:t>
            </w:r>
          </w:p>
          <w:p w14:paraId="7111D007">
            <w:pPr>
              <w:tabs>
                <w:tab w:val="left" w:pos="180"/>
                <w:tab w:val="left" w:pos="1620"/>
              </w:tabs>
              <w:spacing w:line="360" w:lineRule="exact"/>
              <w:ind w:firstLine="420" w:firstLineChars="200"/>
              <w:jc w:val="left"/>
              <w:rPr>
                <w:rFonts w:ascii="宋体" w:hAnsi="宋体" w:cs="宋体"/>
                <w:szCs w:val="21"/>
              </w:rPr>
            </w:pPr>
            <w:r>
              <w:rPr>
                <w:rFonts w:hint="eastAsia" w:ascii="宋体" w:hAnsi="宋体" w:cs="宋体"/>
                <w:szCs w:val="21"/>
              </w:rPr>
              <w:t>1.成交人项目服务小组的“项目负责人”须书面报采购人批准同意后方可更换，其他成员的人员变动须提前7天通知甲方。若采购人认为成交人项目服务小组成员不能履行其应尽的职责或服务，成交人应在收到采购人书面通知后3天内无条件撤换该成员。</w:t>
            </w:r>
          </w:p>
          <w:p w14:paraId="4A56975F">
            <w:pPr>
              <w:tabs>
                <w:tab w:val="left" w:pos="180"/>
                <w:tab w:val="left" w:pos="1620"/>
              </w:tabs>
              <w:spacing w:line="360" w:lineRule="exact"/>
              <w:ind w:firstLine="420" w:firstLineChars="200"/>
              <w:jc w:val="left"/>
              <w:rPr>
                <w:rFonts w:ascii="宋体" w:hAnsi="宋体" w:cs="宋体"/>
                <w:szCs w:val="21"/>
              </w:rPr>
            </w:pPr>
            <w:r>
              <w:rPr>
                <w:rFonts w:hint="eastAsia" w:ascii="宋体" w:hAnsi="宋体" w:cs="宋体"/>
                <w:szCs w:val="21"/>
              </w:rPr>
              <w:t>2.成交人为本项目制定项目服务小组工作制度，明确成交人各成员的权利义务，成交人各成员应严格执行相关工作制度。</w:t>
            </w:r>
          </w:p>
          <w:p w14:paraId="7089D947">
            <w:pPr>
              <w:tabs>
                <w:tab w:val="left" w:pos="180"/>
                <w:tab w:val="left" w:pos="1620"/>
              </w:tabs>
              <w:spacing w:line="360" w:lineRule="exact"/>
              <w:ind w:firstLine="422" w:firstLineChars="200"/>
              <w:jc w:val="left"/>
              <w:rPr>
                <w:rFonts w:ascii="宋体" w:hAnsi="宋体" w:cs="宋体"/>
                <w:b/>
                <w:bCs/>
                <w:szCs w:val="21"/>
              </w:rPr>
            </w:pPr>
            <w:r>
              <w:rPr>
                <w:rFonts w:hint="eastAsia" w:ascii="宋体" w:hAnsi="宋体" w:cs="宋体"/>
                <w:b/>
                <w:bCs/>
                <w:szCs w:val="21"/>
              </w:rPr>
              <w:t>二、理赔服务</w:t>
            </w:r>
          </w:p>
          <w:p w14:paraId="5E6AE90B">
            <w:pPr>
              <w:tabs>
                <w:tab w:val="left" w:pos="180"/>
                <w:tab w:val="left" w:pos="1620"/>
              </w:tabs>
              <w:spacing w:line="360" w:lineRule="exact"/>
              <w:ind w:firstLine="420" w:firstLineChars="200"/>
              <w:jc w:val="left"/>
              <w:rPr>
                <w:rFonts w:ascii="宋体" w:hAnsi="宋体" w:cs="宋体"/>
                <w:szCs w:val="21"/>
              </w:rPr>
            </w:pPr>
            <w:r>
              <w:rPr>
                <w:rFonts w:hint="eastAsia" w:ascii="宋体" w:hAnsi="宋体" w:cs="宋体"/>
                <w:szCs w:val="21"/>
              </w:rPr>
              <w:t>1.出险通知</w:t>
            </w:r>
          </w:p>
          <w:p w14:paraId="1EC2B56D">
            <w:pPr>
              <w:tabs>
                <w:tab w:val="left" w:pos="180"/>
                <w:tab w:val="left" w:pos="1620"/>
              </w:tabs>
              <w:spacing w:line="360" w:lineRule="exact"/>
              <w:ind w:firstLine="420" w:firstLineChars="200"/>
              <w:jc w:val="left"/>
              <w:rPr>
                <w:rFonts w:ascii="宋体" w:hAnsi="宋体" w:cs="宋体"/>
                <w:szCs w:val="21"/>
              </w:rPr>
            </w:pPr>
            <w:r>
              <w:rPr>
                <w:rFonts w:hint="eastAsia" w:ascii="宋体" w:hAnsi="宋体" w:cs="宋体"/>
                <w:szCs w:val="21"/>
              </w:rPr>
              <w:t>采购人在获悉发生损失后，应及时拨打成交人提供的报案电话或成交人指定的项目服务小组日常联系人的电话进行出险通知。</w:t>
            </w:r>
          </w:p>
          <w:p w14:paraId="0166EF93">
            <w:pPr>
              <w:tabs>
                <w:tab w:val="left" w:pos="180"/>
                <w:tab w:val="left" w:pos="1620"/>
              </w:tabs>
              <w:spacing w:line="360" w:lineRule="exact"/>
              <w:ind w:firstLine="420" w:firstLineChars="200"/>
              <w:jc w:val="left"/>
              <w:rPr>
                <w:rFonts w:ascii="宋体" w:hAnsi="宋体" w:cs="宋体"/>
                <w:szCs w:val="21"/>
              </w:rPr>
            </w:pPr>
            <w:r>
              <w:rPr>
                <w:rFonts w:hint="eastAsia" w:ascii="宋体" w:hAnsi="宋体" w:cs="宋体"/>
                <w:szCs w:val="21"/>
              </w:rPr>
              <w:t>2.接报案</w:t>
            </w:r>
          </w:p>
          <w:p w14:paraId="0BB97365">
            <w:pPr>
              <w:tabs>
                <w:tab w:val="left" w:pos="180"/>
                <w:tab w:val="left" w:pos="1620"/>
              </w:tabs>
              <w:spacing w:line="360" w:lineRule="exact"/>
              <w:ind w:firstLine="420" w:firstLineChars="200"/>
              <w:jc w:val="left"/>
              <w:rPr>
                <w:rFonts w:ascii="宋体" w:hAnsi="宋体" w:cs="宋体"/>
                <w:szCs w:val="21"/>
              </w:rPr>
            </w:pPr>
            <w:r>
              <w:rPr>
                <w:rFonts w:hint="eastAsia" w:ascii="宋体" w:hAnsi="宋体" w:cs="宋体"/>
                <w:szCs w:val="21"/>
              </w:rPr>
              <w:t>成交人应严格执行365天、24小时的全天候接报案制度，各项目小组成员均应保持24小时手机畅通。</w:t>
            </w:r>
          </w:p>
          <w:p w14:paraId="012BC69D">
            <w:pPr>
              <w:tabs>
                <w:tab w:val="left" w:pos="180"/>
                <w:tab w:val="left" w:pos="1620"/>
              </w:tabs>
              <w:spacing w:line="360" w:lineRule="exact"/>
              <w:ind w:firstLine="420" w:firstLineChars="200"/>
              <w:jc w:val="left"/>
              <w:rPr>
                <w:rFonts w:ascii="宋体" w:hAnsi="宋体" w:cs="宋体"/>
                <w:szCs w:val="21"/>
              </w:rPr>
            </w:pPr>
            <w:r>
              <w:rPr>
                <w:rFonts w:hint="eastAsia" w:ascii="宋体" w:hAnsi="宋体" w:cs="宋体"/>
                <w:szCs w:val="21"/>
              </w:rPr>
              <w:t>关于接报案事项双方进一步约定：1）成交人仅在采购人或其他被保险人故意或者因重大过失未及时通知的情况下有权免责，而且免责的范围限于因上述人员未及时通知导致保险事故的性质、原因、损失程度等难以确定的部分；2）对于成交人可以通过其他途径已经及时知道或者应当及时知道保险事故发生的（如新闻媒体报道的重大事故等），不得以采购人或其他被保险人未及时通知为由拒绝承担赔偿责任。</w:t>
            </w:r>
          </w:p>
          <w:p w14:paraId="53BBEB75">
            <w:pPr>
              <w:tabs>
                <w:tab w:val="left" w:pos="180"/>
                <w:tab w:val="left" w:pos="1620"/>
              </w:tabs>
              <w:spacing w:line="360" w:lineRule="exact"/>
              <w:ind w:firstLine="420" w:firstLineChars="200"/>
              <w:jc w:val="left"/>
              <w:rPr>
                <w:rFonts w:ascii="宋体" w:hAnsi="宋体" w:cs="宋体"/>
                <w:szCs w:val="21"/>
              </w:rPr>
            </w:pPr>
            <w:r>
              <w:rPr>
                <w:rFonts w:hint="eastAsia" w:ascii="宋体" w:hAnsi="宋体" w:cs="宋体"/>
                <w:szCs w:val="21"/>
              </w:rPr>
              <w:t>3.索赔单证审核</w:t>
            </w:r>
          </w:p>
          <w:p w14:paraId="49C509FD">
            <w:pPr>
              <w:tabs>
                <w:tab w:val="left" w:pos="180"/>
                <w:tab w:val="left" w:pos="1620"/>
              </w:tabs>
              <w:spacing w:line="360" w:lineRule="exact"/>
              <w:ind w:firstLine="420" w:firstLineChars="200"/>
              <w:jc w:val="left"/>
              <w:rPr>
                <w:rFonts w:ascii="宋体" w:hAnsi="宋体" w:cs="宋体"/>
                <w:szCs w:val="21"/>
              </w:rPr>
            </w:pPr>
            <w:r>
              <w:rPr>
                <w:rFonts w:hint="eastAsia" w:ascii="宋体" w:hAnsi="宋体" w:cs="宋体"/>
                <w:szCs w:val="21"/>
              </w:rPr>
              <w:t>成交人应在现场查勘结束后 2 个工作日内，以书面方式通知采购人或其他被保险人（或第三方）此次索赔所需的材料。</w:t>
            </w:r>
          </w:p>
          <w:p w14:paraId="5D94906B">
            <w:pPr>
              <w:tabs>
                <w:tab w:val="left" w:pos="180"/>
                <w:tab w:val="left" w:pos="1620"/>
              </w:tabs>
              <w:spacing w:line="360" w:lineRule="exact"/>
              <w:ind w:firstLine="420" w:firstLineChars="200"/>
              <w:jc w:val="left"/>
              <w:rPr>
                <w:rFonts w:ascii="宋体" w:hAnsi="宋体" w:cs="宋体"/>
                <w:szCs w:val="21"/>
              </w:rPr>
            </w:pPr>
            <w:r>
              <w:rPr>
                <w:rFonts w:hint="eastAsia" w:ascii="宋体" w:hAnsi="宋体" w:cs="宋体"/>
                <w:szCs w:val="21"/>
              </w:rPr>
              <w:t>成交人受理、审核采购人或其他被保险人提交的有关索赔单证和资料。采购人或其他被保险人按本保险有关规定以 EMS、邮寄或其他方式向成交人提交必须的、有效的、真实的有关索赔单证和资料。成交人在收到上述材料后应立即进行审查核实，若认为有关证明和材料不完整，应于3个工作日内以书面方式一次性通知采购人或其他被保险人补充提供有关证明或资料；若成交人在接到索赔资料后3个工作日内未提出有关审核意见，则视为成交人认可索赔资料完整。</w:t>
            </w:r>
          </w:p>
          <w:p w14:paraId="6333D933">
            <w:pPr>
              <w:tabs>
                <w:tab w:val="left" w:pos="180"/>
                <w:tab w:val="left" w:pos="1620"/>
              </w:tabs>
              <w:spacing w:line="360" w:lineRule="exact"/>
              <w:ind w:firstLine="420" w:firstLineChars="200"/>
              <w:jc w:val="left"/>
              <w:rPr>
                <w:rFonts w:ascii="宋体" w:hAnsi="宋体" w:cs="宋体"/>
                <w:szCs w:val="21"/>
              </w:rPr>
            </w:pPr>
            <w:r>
              <w:rPr>
                <w:rFonts w:hint="eastAsia" w:ascii="宋体" w:hAnsi="宋体" w:cs="宋体"/>
                <w:szCs w:val="21"/>
              </w:rPr>
              <w:t>4.赔案处理及赔款支付时效</w:t>
            </w:r>
          </w:p>
          <w:p w14:paraId="5B0AEF24">
            <w:pPr>
              <w:tabs>
                <w:tab w:val="left" w:pos="180"/>
                <w:tab w:val="left" w:pos="1620"/>
              </w:tabs>
              <w:spacing w:line="360" w:lineRule="exact"/>
              <w:ind w:firstLine="420" w:firstLineChars="200"/>
              <w:jc w:val="left"/>
              <w:rPr>
                <w:rFonts w:ascii="宋体" w:hAnsi="宋体" w:cs="宋体"/>
                <w:szCs w:val="21"/>
              </w:rPr>
            </w:pPr>
            <w:r>
              <w:rPr>
                <w:rFonts w:hint="eastAsia" w:ascii="宋体" w:hAnsi="宋体" w:cs="宋体"/>
                <w:szCs w:val="21"/>
              </w:rPr>
              <w:t>在保险责任基本明确，索赔资料齐全的情况下，成交人将严格按照保险单规定的付款期限进行赔付。</w:t>
            </w:r>
          </w:p>
          <w:p w14:paraId="6E9DB983">
            <w:pPr>
              <w:tabs>
                <w:tab w:val="left" w:pos="180"/>
                <w:tab w:val="left" w:pos="1620"/>
              </w:tabs>
              <w:spacing w:line="360" w:lineRule="exact"/>
              <w:ind w:firstLine="422" w:firstLineChars="200"/>
              <w:jc w:val="left"/>
              <w:rPr>
                <w:rFonts w:ascii="宋体" w:hAnsi="宋体" w:cs="宋体"/>
                <w:b/>
                <w:bCs/>
                <w:szCs w:val="21"/>
              </w:rPr>
            </w:pPr>
            <w:r>
              <w:rPr>
                <w:rFonts w:hint="eastAsia" w:ascii="宋体" w:hAnsi="宋体" w:cs="宋体"/>
                <w:b/>
                <w:bCs/>
                <w:szCs w:val="21"/>
              </w:rPr>
              <w:t>三、其他要求</w:t>
            </w:r>
          </w:p>
          <w:p w14:paraId="2C7679EE">
            <w:pPr>
              <w:tabs>
                <w:tab w:val="left" w:pos="180"/>
                <w:tab w:val="left" w:pos="1620"/>
              </w:tabs>
              <w:spacing w:line="360" w:lineRule="exact"/>
              <w:ind w:firstLine="420" w:firstLineChars="200"/>
              <w:jc w:val="left"/>
              <w:rPr>
                <w:rFonts w:ascii="宋体" w:hAnsi="宋体" w:cs="宋体"/>
                <w:bCs/>
                <w:kern w:val="0"/>
                <w:szCs w:val="21"/>
              </w:rPr>
            </w:pPr>
            <w:r>
              <w:rPr>
                <w:rFonts w:hint="eastAsia" w:ascii="宋体" w:hAnsi="宋体" w:cs="宋体"/>
                <w:szCs w:val="21"/>
              </w:rPr>
              <w:t>1.供应商</w:t>
            </w:r>
            <w:r>
              <w:rPr>
                <w:rFonts w:hint="eastAsia" w:ascii="宋体" w:hAnsi="宋体" w:cs="宋体"/>
                <w:kern w:val="0"/>
                <w:szCs w:val="21"/>
              </w:rPr>
              <w:t>如有请提供针对本项目的</w:t>
            </w:r>
            <w:r>
              <w:rPr>
                <w:rFonts w:hint="eastAsia" w:ascii="宋体" w:hAnsi="宋体" w:cs="宋体"/>
                <w:bCs/>
                <w:szCs w:val="21"/>
              </w:rPr>
              <w:t>项目实施方案</w:t>
            </w:r>
            <w:r>
              <w:rPr>
                <w:rFonts w:hint="eastAsia" w:ascii="宋体" w:hAnsi="宋体" w:cs="宋体"/>
                <w:bCs/>
                <w:kern w:val="0"/>
                <w:szCs w:val="21"/>
              </w:rPr>
              <w:t>及人员配备方案等。</w:t>
            </w:r>
          </w:p>
          <w:p w14:paraId="1E853388">
            <w:pPr>
              <w:tabs>
                <w:tab w:val="left" w:pos="180"/>
                <w:tab w:val="left" w:pos="1620"/>
              </w:tabs>
              <w:spacing w:line="360" w:lineRule="exact"/>
              <w:ind w:firstLine="420" w:firstLineChars="200"/>
              <w:jc w:val="left"/>
              <w:rPr>
                <w:rFonts w:ascii="宋体" w:hAnsi="宋体" w:cs="宋体"/>
                <w:szCs w:val="21"/>
              </w:rPr>
            </w:pPr>
            <w:r>
              <w:rPr>
                <w:rFonts w:hint="eastAsia" w:ascii="宋体" w:hAnsi="宋体" w:cs="宋体"/>
                <w:kern w:val="0"/>
                <w:szCs w:val="21"/>
              </w:rPr>
              <w:t>2.如有请提供与本项目采购内容相关的偿付能力证明、业绩证明等资料。</w:t>
            </w:r>
          </w:p>
        </w:tc>
      </w:tr>
      <w:tr w14:paraId="2F5B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600" w:type="dxa"/>
            <w:gridSpan w:val="6"/>
            <w:vAlign w:val="center"/>
          </w:tcPr>
          <w:p w14:paraId="1288568F">
            <w:pPr>
              <w:tabs>
                <w:tab w:val="left" w:pos="180"/>
                <w:tab w:val="left" w:pos="1620"/>
              </w:tabs>
              <w:spacing w:line="360" w:lineRule="exact"/>
              <w:jc w:val="left"/>
              <w:rPr>
                <w:rFonts w:hint="eastAsia" w:ascii="宋体" w:hAnsi="宋体" w:cs="宋体"/>
                <w:b/>
                <w:kern w:val="0"/>
                <w:szCs w:val="21"/>
              </w:rPr>
            </w:pPr>
            <w:r>
              <w:rPr>
                <w:rFonts w:hint="eastAsia" w:ascii="宋体" w:hAnsi="宋体" w:cs="宋体"/>
                <w:b/>
                <w:kern w:val="0"/>
                <w:szCs w:val="21"/>
              </w:rPr>
              <w:t>说明：</w:t>
            </w:r>
          </w:p>
          <w:p w14:paraId="215DC71B">
            <w:pPr>
              <w:tabs>
                <w:tab w:val="left" w:pos="180"/>
                <w:tab w:val="left" w:pos="1620"/>
              </w:tabs>
              <w:spacing w:line="360" w:lineRule="exact"/>
              <w:jc w:val="left"/>
              <w:rPr>
                <w:rFonts w:hint="eastAsia" w:ascii="宋体" w:hAnsi="宋体" w:cs="宋体"/>
                <w:szCs w:val="21"/>
              </w:rPr>
            </w:pPr>
            <w:r>
              <w:rPr>
                <w:rFonts w:hint="eastAsia" w:ascii="宋体" w:hAnsi="宋体" w:cs="宋体"/>
                <w:szCs w:val="21"/>
              </w:rPr>
              <w:t>1、供应商必须实质性满足本项目采购需求中除“追溯期限”外的全部技术商务要求，竞标响应如有负偏离的，视为实质不响应采购需求，其竞标无效。</w:t>
            </w:r>
          </w:p>
          <w:p w14:paraId="15044B08">
            <w:pPr>
              <w:tabs>
                <w:tab w:val="left" w:pos="180"/>
                <w:tab w:val="left" w:pos="1620"/>
              </w:tabs>
              <w:spacing w:line="360" w:lineRule="exact"/>
              <w:jc w:val="left"/>
              <w:rPr>
                <w:rFonts w:ascii="宋体" w:hAnsi="宋体" w:cs="宋体"/>
                <w:kern w:val="0"/>
                <w:szCs w:val="21"/>
              </w:rPr>
            </w:pPr>
            <w:r>
              <w:rPr>
                <w:rFonts w:hint="eastAsia" w:ascii="宋体" w:hAnsi="宋体" w:cs="宋体"/>
                <w:szCs w:val="21"/>
              </w:rPr>
              <w:t>2、磋商小组根据与供应商磋商情况可能实质性变动的内容：追溯期限。</w:t>
            </w:r>
          </w:p>
        </w:tc>
      </w:tr>
    </w:tbl>
    <w:p w14:paraId="50A3705B">
      <w:pPr>
        <w:spacing w:line="400" w:lineRule="exact"/>
        <w:rPr>
          <w:rFonts w:ascii="宋体" w:hAnsi="宋体"/>
          <w:b/>
          <w:sz w:val="32"/>
          <w:szCs w:val="32"/>
        </w:rPr>
      </w:pPr>
    </w:p>
    <w:sectPr>
      <w:footerReference r:id="rId6" w:type="first"/>
      <w:headerReference r:id="rId3" w:type="default"/>
      <w:footerReference r:id="rId4" w:type="default"/>
      <w:footerReference r:id="rId5" w:type="even"/>
      <w:pgSz w:w="11906" w:h="16838"/>
      <w:pgMar w:top="1134" w:right="1134" w:bottom="1134"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7412F">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3</w:t>
    </w:r>
    <w:r>
      <w:fldChar w:fldCharType="end"/>
    </w:r>
  </w:p>
  <w:p w14:paraId="5A684C8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71446">
    <w:pPr>
      <w:pStyle w:val="8"/>
      <w:framePr w:wrap="around" w:vAnchor="text" w:hAnchor="margin" w:xAlign="center" w:y="1"/>
      <w:rPr>
        <w:rStyle w:val="16"/>
      </w:rPr>
    </w:pPr>
    <w:r>
      <w:fldChar w:fldCharType="begin"/>
    </w:r>
    <w:r>
      <w:rPr>
        <w:rStyle w:val="16"/>
      </w:rPr>
      <w:instrText xml:space="preserve">PAGE  </w:instrText>
    </w:r>
    <w:r>
      <w:fldChar w:fldCharType="end"/>
    </w:r>
  </w:p>
  <w:p w14:paraId="49587A4B">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674E3">
    <w:pPr>
      <w:pStyle w:val="8"/>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25D48">
    <w:pPr>
      <w:pStyle w:val="9"/>
      <w:wordWrap w:val="0"/>
      <w:jc w:val="right"/>
      <w:rPr>
        <w:rFonts w:ascii="宋体" w:hAnsi="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NhMDYzY2JjNGI4ZjE4N2M4YTVmNzgzOTI2YTFlOTAifQ=="/>
  </w:docVars>
  <w:rsids>
    <w:rsidRoot w:val="3BDE1491"/>
    <w:rsid w:val="0005183D"/>
    <w:rsid w:val="001620D5"/>
    <w:rsid w:val="00175D21"/>
    <w:rsid w:val="00216797"/>
    <w:rsid w:val="002E2F4C"/>
    <w:rsid w:val="003803E7"/>
    <w:rsid w:val="003C0B25"/>
    <w:rsid w:val="003F4F80"/>
    <w:rsid w:val="004E1F7D"/>
    <w:rsid w:val="005F7AB2"/>
    <w:rsid w:val="006373CE"/>
    <w:rsid w:val="006524E6"/>
    <w:rsid w:val="0065315B"/>
    <w:rsid w:val="006820B6"/>
    <w:rsid w:val="006C1EE0"/>
    <w:rsid w:val="006C6A44"/>
    <w:rsid w:val="006E481B"/>
    <w:rsid w:val="006F6E2C"/>
    <w:rsid w:val="007C3D2B"/>
    <w:rsid w:val="00871432"/>
    <w:rsid w:val="008A3456"/>
    <w:rsid w:val="00986621"/>
    <w:rsid w:val="009C2F1D"/>
    <w:rsid w:val="009F23E6"/>
    <w:rsid w:val="00AB2E27"/>
    <w:rsid w:val="00B20C5E"/>
    <w:rsid w:val="00B61898"/>
    <w:rsid w:val="00B6421F"/>
    <w:rsid w:val="00B66878"/>
    <w:rsid w:val="00B8517C"/>
    <w:rsid w:val="00BB0739"/>
    <w:rsid w:val="00C061B9"/>
    <w:rsid w:val="00C46EB9"/>
    <w:rsid w:val="00C9546D"/>
    <w:rsid w:val="00F03AF5"/>
    <w:rsid w:val="00F45A96"/>
    <w:rsid w:val="00FB0721"/>
    <w:rsid w:val="25C44406"/>
    <w:rsid w:val="2B3F5C53"/>
    <w:rsid w:val="3BDE1491"/>
    <w:rsid w:val="3D0D4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adjustRightInd w:val="0"/>
      <w:snapToGrid w:val="0"/>
      <w:outlineLvl w:val="3"/>
    </w:pPr>
    <w:rPr>
      <w:rFonts w:ascii="Arial" w:hAnsi="Arial"/>
      <w:b/>
      <w:bCs/>
      <w:sz w:val="28"/>
      <w:szCs w:val="28"/>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80" w:lineRule="exact"/>
    </w:pPr>
    <w:rPr>
      <w:sz w:val="24"/>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List 2"/>
    <w:basedOn w:val="1"/>
    <w:qFormat/>
    <w:uiPriority w:val="0"/>
    <w:pPr>
      <w:ind w:left="100" w:leftChars="200" w:hanging="200" w:hangingChars="200"/>
    </w:pPr>
    <w:rPr>
      <w:sz w:val="28"/>
    </w:rPr>
  </w:style>
  <w:style w:type="paragraph" w:styleId="6">
    <w:name w:val="Plain Text"/>
    <w:basedOn w:val="1"/>
    <w:next w:val="2"/>
    <w:qFormat/>
    <w:uiPriority w:val="0"/>
    <w:rPr>
      <w:rFonts w:ascii="宋体" w:hAnsi="Courier New" w:cs="Courier New"/>
      <w:szCs w:val="21"/>
    </w:r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12">
    <w:name w:val="Title"/>
    <w:basedOn w:val="1"/>
    <w:next w:val="1"/>
    <w:qFormat/>
    <w:uiPriority w:val="0"/>
    <w:pPr>
      <w:jc w:val="center"/>
      <w:outlineLvl w:val="0"/>
    </w:pPr>
    <w:rPr>
      <w:rFonts w:ascii="Cambria" w:hAnsi="Cambria"/>
      <w:b/>
      <w:bCs/>
      <w:sz w:val="32"/>
      <w:szCs w:val="32"/>
    </w:rPr>
  </w:style>
  <w:style w:type="paragraph" w:styleId="13">
    <w:name w:val="Body Text First Indent"/>
    <w:basedOn w:val="3"/>
    <w:next w:val="1"/>
    <w:unhideWhenUsed/>
    <w:qFormat/>
    <w:uiPriority w:val="99"/>
    <w:pPr>
      <w:widowControl/>
      <w:spacing w:line="312" w:lineRule="auto"/>
      <w:ind w:firstLine="420" w:firstLineChars="100"/>
    </w:pPr>
    <w:rPr>
      <w:b/>
      <w:szCs w:val="20"/>
    </w:rPr>
  </w:style>
  <w:style w:type="character" w:styleId="16">
    <w:name w:val="page number"/>
    <w:qFormat/>
    <w:uiPriority w:val="0"/>
    <w:rPr>
      <w:rFonts w:ascii="Times New Roman" w:hAnsi="Times New Roman" w:eastAsia="宋体" w:cs="Times New Roman"/>
    </w:rPr>
  </w:style>
  <w:style w:type="character" w:styleId="17">
    <w:name w:val="Hyperlink"/>
    <w:qFormat/>
    <w:uiPriority w:val="0"/>
    <w:rPr>
      <w:color w:val="0000CC"/>
      <w:sz w:val="18"/>
      <w:szCs w:val="18"/>
      <w:u w:val="single"/>
    </w:rPr>
  </w:style>
  <w:style w:type="paragraph" w:customStyle="1" w:styleId="18">
    <w:name w:val="1"/>
    <w:basedOn w:val="1"/>
    <w:next w:val="6"/>
    <w:autoRedefine/>
    <w:qFormat/>
    <w:uiPriority w:val="0"/>
    <w:rPr>
      <w:rFonts w:ascii="宋体" w:hAnsi="Courier New"/>
      <w:szCs w:val="20"/>
    </w:rPr>
  </w:style>
  <w:style w:type="paragraph" w:customStyle="1" w:styleId="19">
    <w:name w:val="默认段落字体 Para Char Char Char Char Char Char Char Char Char1 Char Char Char Char"/>
    <w:basedOn w:val="1"/>
    <w:autoRedefine/>
    <w:qFormat/>
    <w:uiPriority w:val="0"/>
    <w:rPr>
      <w:rFonts w:ascii="Tahoma" w:hAnsi="Tahoma"/>
      <w:sz w:val="24"/>
      <w:szCs w:val="20"/>
    </w:rPr>
  </w:style>
  <w:style w:type="paragraph" w:customStyle="1" w:styleId="20">
    <w:name w:val="首行缩进"/>
    <w:basedOn w:val="1"/>
    <w:autoRedefine/>
    <w:qFormat/>
    <w:uiPriority w:val="0"/>
    <w:pPr>
      <w:ind w:firstLine="480" w:firstLineChars="200"/>
    </w:pPr>
  </w:style>
  <w:style w:type="character" w:customStyle="1" w:styleId="21">
    <w:name w:val="批注框文本 Char"/>
    <w:basedOn w:val="15"/>
    <w:link w:val="7"/>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2210</Words>
  <Characters>2284</Characters>
  <Lines>17</Lines>
  <Paragraphs>4</Paragraphs>
  <TotalTime>1</TotalTime>
  <ScaleCrop>false</ScaleCrop>
  <LinksUpToDate>false</LinksUpToDate>
  <CharactersWithSpaces>2318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2024-01-08T09:08:00Z</dcterms:created>
  <dc:creator>办公小助手</dc:creator>
  <cp:lastModifiedBy>飞</cp:lastModifiedBy>
  <dcterms:modified xsi:type="dcterms:W3CDTF">2026-04-24T02:40:30Z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438C8E026D6B473B9C1B09DAF734DE29_11</vt:lpwstr>
  </property>
  <property fmtid="{D5CDD505-2E9C-101B-9397-08002B2CF9AE}" pid="4" name="KSOTemplateDocerSaveRecord">
    <vt:lpwstr>eyJoZGlkIjoiMDAxNzFmNDQwZmY2NzYzYWZhMzY2OGY5MDA3OTI3ZWIiLCJ1c2VySWQiOiI1OTY3MzY3NjMifQ==</vt:lpwstr>
  </property>
</Properties>
</file>