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A595C8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附件：</w:t>
      </w:r>
    </w:p>
    <w:p w14:paraId="3711253F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6"/>
          <w:szCs w:val="36"/>
        </w:rPr>
        <w:t>救护车采购市场调研报价</w:t>
      </w:r>
    </w:p>
    <w:p w14:paraId="0617776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一、供应商基本信息</w:t>
      </w:r>
    </w:p>
    <w:p w14:paraId="55E1CC38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供应商名称：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      　</w:t>
      </w:r>
    </w:p>
    <w:p w14:paraId="2B610F9B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统一社会信用代码：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  　</w:t>
      </w:r>
    </w:p>
    <w:p w14:paraId="1B8EA530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法定代表人及联系电话：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　</w:t>
      </w:r>
    </w:p>
    <w:p w14:paraId="49AA4C2F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授权代表及联系电话：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　</w:t>
      </w:r>
    </w:p>
    <w:p w14:paraId="131BED1D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联系地址及电子邮箱：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                   　</w:t>
      </w:r>
    </w:p>
    <w:p w14:paraId="10F7799C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二、车辆报价及基本信息响应</w:t>
      </w:r>
    </w:p>
    <w:tbl>
      <w:tblPr>
        <w:tblStyle w:val="42"/>
        <w:tblW w:w="8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15"/>
        <w:gridCol w:w="1852"/>
        <w:gridCol w:w="2361"/>
        <w:gridCol w:w="1818"/>
        <w:gridCol w:w="2199"/>
      </w:tblGrid>
      <w:tr w14:paraId="210F2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0E678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70C03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调研项目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0884A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120院前急救救护车（1辆）</w:t>
            </w: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FEAD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非急救救护车（1辆）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26DD6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备注</w:t>
            </w:r>
          </w:p>
        </w:tc>
      </w:tr>
      <w:tr w14:paraId="78A6C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4EBAE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D7EF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推荐品牌及具体型号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17C30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AA9B7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5BEC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30F2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8115A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BA44B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车辆类型（B类/C类等）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6570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6B368B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1DAF50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45E79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8A72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4D6A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单价（含税人民币：元）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7ACB0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186CB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8FB63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包含底盘、改装、税费等所有费用</w:t>
            </w:r>
          </w:p>
        </w:tc>
      </w:tr>
      <w:tr w14:paraId="3B4B2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B2C7D4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0AD39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预计交货期（天）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54866E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A7C7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A9F75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6A0E694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57" w:leftChars="232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/>
          <w:bCs/>
          <w:sz w:val="28"/>
          <w:szCs w:val="28"/>
        </w:rPr>
        <w:t>三、核心技术参数及配置</w:t>
      </w: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方案</w:t>
      </w:r>
      <w:r>
        <w:rPr>
          <w:rFonts w:hint="eastAsia" w:ascii="黑体" w:hAnsi="黑体" w:eastAsia="黑体" w:cs="黑体"/>
          <w:sz w:val="28"/>
          <w:szCs w:val="28"/>
        </w:rPr>
        <w:br w:type="textWrapping"/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1.基本参数</w:t>
      </w:r>
      <w:r>
        <w:rPr>
          <w:rFonts w:hint="eastAsia" w:ascii="仿宋_GB2312" w:hAnsi="仿宋_GB2312" w:eastAsia="仿宋_GB2312" w:cs="仿宋_GB2312"/>
          <w:i/>
          <w:iCs/>
          <w:sz w:val="28"/>
          <w:szCs w:val="28"/>
          <w:lang w:val="en-US" w:eastAsia="zh-CN" w:bidi="ar-SA"/>
        </w:rPr>
        <w:t>(请详细填写具体参数，可另附附件)</w:t>
      </w:r>
    </w:p>
    <w:tbl>
      <w:tblPr>
        <w:tblStyle w:val="42"/>
        <w:tblW w:w="864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65"/>
        <w:gridCol w:w="829"/>
        <w:gridCol w:w="2284"/>
        <w:gridCol w:w="1707"/>
        <w:gridCol w:w="1949"/>
        <w:gridCol w:w="1511"/>
      </w:tblGrid>
      <w:tr w14:paraId="09938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583F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FEABD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系统分类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1DE63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调研参数要求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E1F74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120院前急救救护车（具体参数/品牌）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E106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非急救医疗转送服务救护车（具体参数/品牌）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4CA3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6B9401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C9C7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21E8A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底盘参数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5BFED2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品牌、发动机排量/功率、轴距、排放标准、整车尺寸等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E79BB4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88B74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5B934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A2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AB6B7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C83B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内饰装配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6E7FC8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材质（抗菌/防火）、布局、储物柜、防滑地板等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7BF73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5F3DB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0255D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6F7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8CA13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58ACE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供氧系统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ED8D8E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氧气瓶数量/容量、管路布局、终端接口数量、流量控制等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3DA4F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C86499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31B94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5AE687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9F40D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45EE5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负压排风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BC420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装置品牌、换气次数、压差显示、过滤标准等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36762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1101FD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C0CC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4278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3DB65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5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0B646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消毒系统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5AFD4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消毒方式、覆盖范围、定时控制及安全防护等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00B213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8B86B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4AB20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DFC7E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61EC78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0F508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电源控制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E2F3CB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逆变器功率、蓄电池容量/类型、外接市电、集中控制面板等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61736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5B5AE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F61A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151C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8825E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7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868A2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空调照明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EBA5E3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冷暖空调功率、医疗舱照明、紫外线灯、应急照明等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F5CE7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D1766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C2077D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0771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7248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8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3DD024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担架座椅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30D88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担架品牌/承重/减震、座椅数量/安全带配置等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CE99F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1BC37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905E8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3E2F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8" w:hRule="atLeas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2A8D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922FF4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其他</w:t>
            </w:r>
          </w:p>
        </w:tc>
        <w:tc>
          <w:tcPr>
            <w:tcW w:w="22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4DEAD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可自行增加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17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F2C54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69ED59">
            <w:pPr>
              <w:pStyle w:val="24"/>
              <w:spacing w:line="240" w:lineRule="auto"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652A3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01B95DB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default" w:ascii="仿宋_GB2312" w:hAnsi="仿宋_GB2312" w:eastAsia="仿宋_GB2312" w:cs="仿宋_GB2312"/>
          <w:i/>
          <w:iCs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2.其他选配建议</w:t>
      </w:r>
      <w:r>
        <w:rPr>
          <w:rFonts w:hint="eastAsia" w:ascii="仿宋_GB2312" w:hAnsi="仿宋_GB2312" w:eastAsia="仿宋_GB2312" w:cs="仿宋_GB2312"/>
          <w:i/>
          <w:iCs/>
          <w:sz w:val="28"/>
          <w:szCs w:val="28"/>
          <w:lang w:val="en-US" w:eastAsia="zh-CN" w:bidi="ar-SA"/>
        </w:rPr>
        <w:t>（请供应商基于行业经验及实际使用需求，推荐未包含在上述基础配置中、但能提升车辆性能、安全性或医护人员工作效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/>
          <w:iCs/>
          <w:sz w:val="28"/>
          <w:szCs w:val="28"/>
          <w:lang w:val="en-US" w:eastAsia="zh-CN" w:bidi="ar-SA"/>
        </w:rPr>
        <w:t>率的选配设备或功能)</w:t>
      </w:r>
    </w:p>
    <w:tbl>
      <w:tblPr>
        <w:tblStyle w:val="42"/>
        <w:tblW w:w="4930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49"/>
        <w:gridCol w:w="2248"/>
        <w:gridCol w:w="1408"/>
        <w:gridCol w:w="2354"/>
        <w:gridCol w:w="1997"/>
      </w:tblGrid>
      <w:tr w14:paraId="72DF79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atLeas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161D7DA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序号</w:t>
            </w:r>
          </w:p>
        </w:tc>
        <w:tc>
          <w:tcPr>
            <w:tcW w:w="1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D53DCB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选配设备/功能名称</w:t>
            </w: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ECE3E33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品牌及型号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0E2B4CE5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功能描述及推荐理由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AEB538D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选配单价（元）</w:t>
            </w:r>
          </w:p>
        </w:tc>
      </w:tr>
      <w:tr w14:paraId="46FA2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D03F09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</w:t>
            </w:r>
          </w:p>
        </w:tc>
        <w:tc>
          <w:tcPr>
            <w:tcW w:w="1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563C92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876070A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F92B51E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3F0C366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6C53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BC5106E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</w:t>
            </w:r>
          </w:p>
        </w:tc>
        <w:tc>
          <w:tcPr>
            <w:tcW w:w="1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8D2F03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2E400AC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60E49A8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199D7A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4534B7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E441F4B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3</w:t>
            </w:r>
          </w:p>
        </w:tc>
        <w:tc>
          <w:tcPr>
            <w:tcW w:w="1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62FECD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81164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FAEF1DA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216DD2F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41C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6" w:hRule="atLeas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C0D3FCD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4</w:t>
            </w:r>
          </w:p>
        </w:tc>
        <w:tc>
          <w:tcPr>
            <w:tcW w:w="128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FEDE82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80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082BCE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1479191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3BD91C0">
            <w:pPr>
              <w:pStyle w:val="24"/>
              <w:spacing w:line="240" w:lineRule="auto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48C369D8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四、售后服务及其他承诺</w:t>
      </w:r>
    </w:p>
    <w:p w14:paraId="0D336AB5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</w:rPr>
        <w:t>整车质保期：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年或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万公里。</w:t>
      </w:r>
    </w:p>
    <w:p w14:paraId="5DE4B811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</w:rPr>
        <w:t>底盘质保期：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年或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万公里。</w:t>
      </w:r>
    </w:p>
    <w:p w14:paraId="6FC10A94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</w:rPr>
        <w:t>售后响应时间：接到报修后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小时内响应，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小时内到达现场。</w:t>
      </w:r>
    </w:p>
    <w:p w14:paraId="44C563C8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</w:rPr>
        <w:t>备品备件供应承诺：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　                                 　</w:t>
      </w:r>
    </w:p>
    <w:p w14:paraId="2F0AFC6C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　              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1502EF96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</w:rPr>
        <w:t>其他增值服务或优惠：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>　                                 　</w:t>
      </w:r>
    </w:p>
    <w:p w14:paraId="3222EA27">
      <w:pPr>
        <w:pStyle w:val="24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/>
        </w:rPr>
        <w:t xml:space="preserve">　                              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</w:rPr>
        <w:t>。</w:t>
      </w:r>
    </w:p>
    <w:p w14:paraId="73F4E3CD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</w:rPr>
        <w:t>五、供应商声明</w:t>
      </w:r>
    </w:p>
    <w:p w14:paraId="21177510">
      <w:pPr>
        <w:pStyle w:val="2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>本公司郑重承诺：以上填报的所有技术参数、报价及资质证明均真实、准确、有效。如有虚假，自愿承担由此产生的一切法律责任，并接受取消本次调研参与资格的处理。</w:t>
      </w:r>
    </w:p>
    <w:p w14:paraId="4998A9DB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jc w:val="right"/>
        <w:textAlignment w:val="auto"/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 w:bidi="ar-SA"/>
        </w:rPr>
        <w:t>供应商名称（加盖公章）：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 w:bidi="ar-SA"/>
        </w:rPr>
        <w:t xml:space="preserve">                     </w:t>
      </w:r>
    </w:p>
    <w:p w14:paraId="0D7C54F3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jc w:val="right"/>
        <w:textAlignment w:val="auto"/>
        <w:rPr>
          <w:rFonts w:hint="default" w:ascii="仿宋_GB2312" w:hAnsi="仿宋_GB2312" w:eastAsia="仿宋_GB2312" w:cs="仿宋_GB2312"/>
          <w:sz w:val="28"/>
          <w:szCs w:val="28"/>
          <w:u w:val="singl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 w:bidi="ar-SA"/>
        </w:rPr>
        <w:t>法定代表人或授权代表（签字）：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 w:bidi="ar-SA"/>
        </w:rPr>
        <w:t xml:space="preserve">                     </w:t>
      </w:r>
    </w:p>
    <w:p w14:paraId="0A07FDFE">
      <w:pPr>
        <w:pStyle w:val="3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line="500" w:lineRule="exact"/>
        <w:ind w:left="0" w:firstLine="560" w:firstLineChars="200"/>
        <w:jc w:val="right"/>
        <w:textAlignment w:val="auto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 w:bidi="ar-SA"/>
        </w:rPr>
        <w:t>日期：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 w:bidi="ar-SA"/>
        </w:rPr>
        <w:t xml:space="preserve">  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 w:bidi="ar-SA"/>
        </w:rPr>
        <w:t>年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 w:bidi="ar-SA"/>
        </w:rPr>
        <w:t>月</w:t>
      </w:r>
      <w:r>
        <w:rPr>
          <w:rFonts w:hint="eastAsia" w:ascii="仿宋_GB2312" w:hAnsi="仿宋_GB2312" w:eastAsia="仿宋_GB2312" w:cs="仿宋_GB2312"/>
          <w:sz w:val="28"/>
          <w:szCs w:val="28"/>
          <w:u w:val="single"/>
          <w:lang w:val="en-US" w:eastAsia="zh-CN" w:bidi="ar-SA"/>
        </w:rPr>
        <w:t xml:space="preserve">     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 w:bidi="ar-SA"/>
        </w:rPr>
        <w:t xml:space="preserve">日       </w:t>
      </w:r>
    </w:p>
    <w:sectPr>
      <w:footnotePr>
        <w:numRestart w:val="eachSect"/>
      </w:footnotePr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ptos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NotTrackMoves/>
  <w:documentProtection w:enforcement="0"/>
  <w:defaultTabStop w:val="720"/>
  <w:drawingGridHorizontalSpacing w:val="360"/>
  <w:drawingGridVerticalSpacing w:val="360"/>
  <w:displayHorizontalDrawingGridEvery w:val="1"/>
  <w:displayVerticalDrawingGridEvery w:val="1"/>
  <w:noPunctuationKerning w:val="1"/>
  <w:characterSpacingControl w:val="doNotCompress"/>
  <w:footnotePr>
    <w:numRestart w:val="eachSect"/>
    <w:footnote w:id="0"/>
    <w:footnote w:id="1"/>
  </w:footnotePr>
  <w:compat>
    <w:doNotExpandShiftReturn/>
    <w:doNotWrapTextWithPunct/>
    <w:doNotUseEastAsianBreakRules/>
    <w:useFELayout/>
    <w:doNotUseIndentAsNumberingTabStop/>
    <w:splitPgBreakAndParaMark/>
    <w:compatSetting w:name="compatibilityMode" w:uri="http://schemas.microsoft.com/office/word" w:val="12"/>
  </w:compat>
  <w:rsids>
    <w:rsidRoot w:val="00000000"/>
    <w:rsid w:val="084725D9"/>
    <w:rsid w:val="10404AEB"/>
    <w:rsid w:val="2D2B320F"/>
    <w:rsid w:val="47F70466"/>
    <w:rsid w:val="498A44B9"/>
    <w:rsid w:val="6B3E1D84"/>
    <w:rsid w:val="79D023F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iPriority="9" w:semiHidden="0" w:name="Block Text"/>
    <w:lsdException w:qFormat="1"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1"/>
    <w:basedOn w:val="1"/>
    <w:next w:val="3"/>
    <w:link w:val="3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paragraph" w:styleId="4">
    <w:name w:val="heading 2"/>
    <w:basedOn w:val="1"/>
    <w:next w:val="3"/>
    <w:link w:val="32"/>
    <w:unhideWhenUsed/>
    <w:qFormat/>
    <w:uiPriority w:val="9"/>
    <w:pPr>
      <w:keepNext/>
      <w:keepLines/>
      <w:spacing w:before="240" w:after="80"/>
      <w:outlineLvl w:val="1"/>
    </w:pPr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paragraph" w:styleId="5">
    <w:name w:val="heading 3"/>
    <w:basedOn w:val="1"/>
    <w:next w:val="3"/>
    <w:link w:val="33"/>
    <w:unhideWhenUsed/>
    <w:qFormat/>
    <w:uiPriority w:val="9"/>
    <w:pPr>
      <w:keepNext/>
      <w:keepLines/>
      <w:spacing w:before="200" w:after="80"/>
      <w:outlineLvl w:val="2"/>
    </w:pPr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paragraph" w:styleId="6">
    <w:name w:val="heading 4"/>
    <w:basedOn w:val="1"/>
    <w:next w:val="3"/>
    <w:link w:val="34"/>
    <w:unhideWhenUsed/>
    <w:qFormat/>
    <w:uiPriority w:val="9"/>
    <w:pPr>
      <w:keepNext/>
      <w:keepLines/>
      <w:spacing w:before="160" w:after="60"/>
      <w:outlineLvl w:val="3"/>
    </w:pPr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paragraph" w:styleId="7">
    <w:name w:val="heading 5"/>
    <w:basedOn w:val="1"/>
    <w:next w:val="3"/>
    <w:link w:val="35"/>
    <w:unhideWhenUsed/>
    <w:qFormat/>
    <w:uiPriority w:val="9"/>
    <w:pPr>
      <w:keepNext/>
      <w:keepLines/>
      <w:spacing w:before="160" w:after="60"/>
      <w:outlineLvl w:val="4"/>
    </w:pPr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paragraph" w:styleId="8">
    <w:name w:val="heading 6"/>
    <w:basedOn w:val="1"/>
    <w:next w:val="3"/>
    <w:link w:val="36"/>
    <w:unhideWhenUsed/>
    <w:qFormat/>
    <w:uiPriority w:val="9"/>
    <w:pPr>
      <w:keepNext/>
      <w:keepLines/>
      <w:spacing w:before="120" w:after="40"/>
      <w:outlineLvl w:val="5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9">
    <w:name w:val="heading 7"/>
    <w:basedOn w:val="1"/>
    <w:next w:val="3"/>
    <w:link w:val="37"/>
    <w:unhideWhenUsed/>
    <w:qFormat/>
    <w:uiPriority w:val="9"/>
    <w:pPr>
      <w:keepNext/>
      <w:keepLines/>
      <w:spacing w:before="120" w:after="40"/>
      <w:outlineLvl w:val="6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0">
    <w:name w:val="heading 8"/>
    <w:basedOn w:val="1"/>
    <w:next w:val="3"/>
    <w:link w:val="38"/>
    <w:unhideWhenUsed/>
    <w:qFormat/>
    <w:uiPriority w:val="9"/>
    <w:pPr>
      <w:keepNext/>
      <w:keepLines/>
      <w:spacing w:before="120" w:after="40"/>
      <w:outlineLvl w:val="7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styleId="11">
    <w:name w:val="heading 9"/>
    <w:basedOn w:val="1"/>
    <w:next w:val="3"/>
    <w:link w:val="39"/>
    <w:unhideWhenUsed/>
    <w:qFormat/>
    <w:uiPriority w:val="9"/>
    <w:pPr>
      <w:keepNext/>
      <w:keepLines/>
      <w:spacing w:before="120" w:after="40"/>
      <w:outlineLvl w:val="8"/>
    </w:pPr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default="1" w:styleId="19">
    <w:name w:val="Default Paragraph Font"/>
    <w:semiHidden/>
    <w:unhideWhenUsed/>
    <w:qFormat/>
    <w:uiPriority w:val="0"/>
  </w:style>
  <w:style w:type="table" w:default="1" w:styleId="18">
    <w:name w:val="Normal Table"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21"/>
    <w:qFormat/>
    <w:uiPriority w:val="0"/>
    <w:pPr>
      <w:spacing w:before="0" w:after="0"/>
    </w:pPr>
  </w:style>
  <w:style w:type="paragraph" w:styleId="12">
    <w:name w:val="caption"/>
    <w:basedOn w:val="1"/>
    <w:qFormat/>
    <w:uiPriority w:val="0"/>
    <w:pPr>
      <w:spacing w:before="0" w:after="120"/>
    </w:pPr>
    <w:rPr>
      <w:i/>
    </w:rPr>
  </w:style>
  <w:style w:type="paragraph" w:styleId="13">
    <w:name w:val="Block Text"/>
    <w:basedOn w:val="3"/>
    <w:next w:val="3"/>
    <w:unhideWhenUsed/>
    <w:qFormat/>
    <w:uiPriority w:val="9"/>
    <w:pPr>
      <w:pBdr>
        <w:left w:val="single" w:color="CCCCCC" w:sz="18" w:space="12"/>
      </w:pBdr>
      <w:spacing w:before="100" w:after="100"/>
      <w:ind w:left="480" w:right="480" w:firstLine="0"/>
    </w:pPr>
    <w:rPr>
      <w:color w:val="999999"/>
    </w:rPr>
  </w:style>
  <w:style w:type="paragraph" w:styleId="14">
    <w:name w:val="Date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styleId="15">
    <w:name w:val="Title"/>
    <w:basedOn w:val="1"/>
    <w:next w:val="3"/>
    <w:link w:val="25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z w:val="56"/>
      <w:szCs w:val="56"/>
    </w:rPr>
  </w:style>
  <w:style w:type="paragraph" w:styleId="16">
    <w:name w:val="Subtitle"/>
    <w:basedOn w:val="15"/>
    <w:next w:val="3"/>
    <w:link w:val="26"/>
    <w:qFormat/>
    <w:uiPriority w:val="11"/>
    <w:rPr>
      <w:rFonts w:eastAsiaTheme="majorEastAsia" w:cstheme="majorBidi"/>
      <w:spacing w:val="15"/>
      <w:sz w:val="28"/>
      <w:szCs w:val="28"/>
    </w:rPr>
  </w:style>
  <w:style w:type="paragraph" w:styleId="17">
    <w:name w:val="footnote text"/>
    <w:basedOn w:val="1"/>
    <w:unhideWhenUsed/>
    <w:qFormat/>
    <w:uiPriority w:val="9"/>
  </w:style>
  <w:style w:type="character" w:styleId="20">
    <w:name w:val="Hyperlink"/>
    <w:basedOn w:val="21"/>
    <w:qFormat/>
    <w:uiPriority w:val="0"/>
    <w:rPr>
      <w:color w:val="156082" w:themeColor="accent1"/>
    </w:rPr>
  </w:style>
  <w:style w:type="character" w:customStyle="1" w:styleId="21">
    <w:name w:val="Body Text Char"/>
    <w:basedOn w:val="19"/>
    <w:link w:val="3"/>
    <w:qFormat/>
    <w:uiPriority w:val="0"/>
  </w:style>
  <w:style w:type="character" w:styleId="22">
    <w:name w:val="footnote reference"/>
    <w:basedOn w:val="21"/>
    <w:qFormat/>
    <w:uiPriority w:val="0"/>
    <w:rPr>
      <w:vertAlign w:val="superscript"/>
    </w:rPr>
  </w:style>
  <w:style w:type="paragraph" w:customStyle="1" w:styleId="23">
    <w:name w:val="First Paragraph"/>
    <w:basedOn w:val="3"/>
    <w:next w:val="3"/>
    <w:qFormat/>
    <w:uiPriority w:val="0"/>
  </w:style>
  <w:style w:type="paragraph" w:customStyle="1" w:styleId="24">
    <w:name w:val="Compact"/>
    <w:basedOn w:val="3"/>
    <w:qFormat/>
    <w:uiPriority w:val="0"/>
    <w:pPr>
      <w:spacing w:before="0" w:after="0"/>
    </w:pPr>
  </w:style>
  <w:style w:type="character" w:customStyle="1" w:styleId="25">
    <w:name w:val="Title Char"/>
    <w:basedOn w:val="19"/>
    <w:link w:val="15"/>
    <w:qFormat/>
    <w:uiPriority w:val="10"/>
    <w:rPr>
      <w:rFonts w:asciiTheme="majorHAnsi" w:hAnsiTheme="majorHAnsi" w:eastAsiaTheme="majorEastAsia" w:cstheme="majorBidi"/>
      <w:sz w:val="56"/>
      <w:szCs w:val="56"/>
    </w:rPr>
  </w:style>
  <w:style w:type="character" w:customStyle="1" w:styleId="26">
    <w:name w:val="Subtitle Char"/>
    <w:basedOn w:val="19"/>
    <w:link w:val="16"/>
    <w:uiPriority w:val="11"/>
    <w:rPr>
      <w:rFonts w:eastAsiaTheme="majorEastAsia" w:cstheme="majorBidi"/>
      <w:color w:val="585858" w:themeColor="text1" w:themeTint="A6"/>
      <w:spacing w:val="15"/>
      <w:sz w:val="28"/>
      <w:szCs w:val="28"/>
    </w:rPr>
  </w:style>
  <w:style w:type="paragraph" w:customStyle="1" w:styleId="27">
    <w:name w:val="Author"/>
    <w:basedOn w:val="15"/>
    <w:next w:val="3"/>
    <w:qFormat/>
    <w:uiPriority w:val="0"/>
    <w:pPr>
      <w:keepNext/>
      <w:keepLines/>
    </w:pPr>
    <w:rPr>
      <w:sz w:val="24"/>
      <w:szCs w:val="24"/>
    </w:rPr>
  </w:style>
  <w:style w:type="paragraph" w:customStyle="1" w:styleId="28">
    <w:name w:val="Abstract Title"/>
    <w:basedOn w:val="1"/>
    <w:next w:val="29"/>
    <w:qFormat/>
    <w:uiPriority w:val="0"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29">
    <w:name w:val="Abstract"/>
    <w:basedOn w:val="1"/>
    <w:next w:val="3"/>
    <w:qFormat/>
    <w:uiPriority w:val="0"/>
    <w:pPr>
      <w:keepNext/>
      <w:keepLines/>
      <w:spacing w:before="100" w:after="300"/>
    </w:pPr>
    <w:rPr>
      <w:sz w:val="20"/>
      <w:szCs w:val="20"/>
    </w:rPr>
  </w:style>
  <w:style w:type="paragraph" w:customStyle="1" w:styleId="30">
    <w:name w:val="Bibliography"/>
    <w:basedOn w:val="1"/>
    <w:qFormat/>
    <w:uiPriority w:val="0"/>
  </w:style>
  <w:style w:type="character" w:customStyle="1" w:styleId="31">
    <w:name w:val="Heading 1 Char"/>
    <w:basedOn w:val="19"/>
    <w:link w:val="2"/>
    <w:qFormat/>
    <w:uiPriority w:val="9"/>
    <w:rPr>
      <w:rFonts w:asciiTheme="majorHAnsi" w:hAnsiTheme="majorHAnsi" w:eastAsiaTheme="majorEastAsia" w:cstheme="majorBidi"/>
      <w:b/>
      <w:bCs/>
      <w:color w:val="000000"/>
      <w:sz w:val="44"/>
      <w:szCs w:val="44"/>
    </w:rPr>
  </w:style>
  <w:style w:type="character" w:customStyle="1" w:styleId="32">
    <w:name w:val="Heading 2 Char"/>
    <w:basedOn w:val="19"/>
    <w:link w:val="4"/>
    <w:qFormat/>
    <w:uiPriority w:val="9"/>
    <w:rPr>
      <w:rFonts w:asciiTheme="majorHAnsi" w:hAnsiTheme="majorHAnsi" w:eastAsiaTheme="majorEastAsia" w:cstheme="majorBidi"/>
      <w:b/>
      <w:bCs/>
      <w:color w:val="000000"/>
      <w:sz w:val="36"/>
      <w:szCs w:val="36"/>
    </w:rPr>
  </w:style>
  <w:style w:type="character" w:customStyle="1" w:styleId="33">
    <w:name w:val="Heading 3 Char"/>
    <w:basedOn w:val="19"/>
    <w:link w:val="5"/>
    <w:qFormat/>
    <w:uiPriority w:val="9"/>
    <w:rPr>
      <w:rFonts w:asciiTheme="majorHAnsi" w:hAnsiTheme="majorHAnsi" w:eastAsiaTheme="majorEastAsia" w:cstheme="majorBidi"/>
      <w:b/>
      <w:bCs/>
      <w:color w:val="000000"/>
      <w:sz w:val="28"/>
      <w:szCs w:val="28"/>
    </w:rPr>
  </w:style>
  <w:style w:type="character" w:customStyle="1" w:styleId="34">
    <w:name w:val="Heading 4 Char"/>
    <w:basedOn w:val="19"/>
    <w:link w:val="6"/>
    <w:qFormat/>
    <w:uiPriority w:val="9"/>
    <w:rPr>
      <w:rFonts w:asciiTheme="majorHAnsi" w:hAnsiTheme="majorHAnsi" w:eastAsiaTheme="majorEastAsia" w:cstheme="majorBidi"/>
      <w:b/>
      <w:bCs/>
      <w:color w:val="000000"/>
      <w:sz w:val="24"/>
      <w:szCs w:val="24"/>
    </w:rPr>
  </w:style>
  <w:style w:type="character" w:customStyle="1" w:styleId="35">
    <w:name w:val="Heading 5 Char"/>
    <w:basedOn w:val="19"/>
    <w:link w:val="7"/>
    <w:qFormat/>
    <w:uiPriority w:val="9"/>
    <w:rPr>
      <w:rFonts w:asciiTheme="majorHAnsi" w:hAnsiTheme="majorHAnsi" w:eastAsiaTheme="majorEastAsia" w:cstheme="majorBidi"/>
      <w:b/>
      <w:bCs/>
      <w:color w:val="000000"/>
      <w:sz w:val="22"/>
      <w:szCs w:val="22"/>
    </w:rPr>
  </w:style>
  <w:style w:type="character" w:customStyle="1" w:styleId="36">
    <w:name w:val="Heading 6 Char"/>
    <w:basedOn w:val="19"/>
    <w:link w:val="8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7">
    <w:name w:val="Heading 7 Char"/>
    <w:basedOn w:val="19"/>
    <w:link w:val="9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8">
    <w:name w:val="Heading 8 Char"/>
    <w:basedOn w:val="19"/>
    <w:link w:val="10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character" w:customStyle="1" w:styleId="39">
    <w:name w:val="Heading 9 Char"/>
    <w:basedOn w:val="19"/>
    <w:link w:val="11"/>
    <w:qFormat/>
    <w:uiPriority w:val="9"/>
    <w:rPr>
      <w:rFonts w:asciiTheme="majorHAnsi" w:hAnsiTheme="majorHAnsi" w:eastAsiaTheme="majorEastAsia" w:cstheme="majorBidi"/>
      <w:b/>
      <w:bCs/>
      <w:color w:val="000000"/>
      <w:sz w:val="21"/>
      <w:szCs w:val="21"/>
    </w:rPr>
  </w:style>
  <w:style w:type="paragraph" w:customStyle="1" w:styleId="40">
    <w:name w:val="Footnote Block Text"/>
    <w:basedOn w:val="17"/>
    <w:next w:val="17"/>
    <w:unhideWhenUsed/>
    <w:qFormat/>
    <w:uiPriority w:val="9"/>
    <w:pPr>
      <w:spacing w:before="100" w:after="100"/>
      <w:ind w:left="480" w:right="480" w:firstLine="0"/>
    </w:pPr>
  </w:style>
  <w:style w:type="table" w:customStyle="1" w:styleId="41">
    <w:name w:val="Table"/>
    <w:unhideWhenUsed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55" w:type="dxa"/>
        <w:left w:w="108" w:type="dxa"/>
        <w:bottom w:w="55" w:type="dxa"/>
        <w:right w:w="108" w:type="dxa"/>
      </w:tblCellMar>
    </w:tblPr>
    <w:tblStylePr w:type="firstRow">
      <w:rPr>
        <w:b/>
        <w:bCs/>
      </w:rPr>
      <w:tcPr>
        <w:tcBorders>
          <w:bottom w:val="single" w:color="000000" w:sz="8" w:space="0"/>
        </w:tcBorders>
        <w:vAlign w:val="bottom"/>
      </w:tcPr>
    </w:tblStylePr>
  </w:style>
  <w:style w:type="table" w:customStyle="1" w:styleId="42">
    <w:name w:val="BorderlessTable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3">
    <w:name w:val="Definition Term"/>
    <w:basedOn w:val="1"/>
    <w:next w:val="44"/>
    <w:qFormat/>
    <w:uiPriority w:val="0"/>
    <w:pPr>
      <w:keepNext/>
      <w:keepLines/>
      <w:spacing w:after="0"/>
    </w:pPr>
    <w:rPr>
      <w:b/>
    </w:rPr>
  </w:style>
  <w:style w:type="paragraph" w:customStyle="1" w:styleId="44">
    <w:name w:val="Definition"/>
    <w:basedOn w:val="1"/>
    <w:qFormat/>
    <w:uiPriority w:val="0"/>
  </w:style>
  <w:style w:type="paragraph" w:customStyle="1" w:styleId="45">
    <w:name w:val="Table Caption"/>
    <w:basedOn w:val="12"/>
    <w:qFormat/>
    <w:uiPriority w:val="0"/>
    <w:pPr>
      <w:keepNext/>
    </w:pPr>
  </w:style>
  <w:style w:type="paragraph" w:customStyle="1" w:styleId="46">
    <w:name w:val="Image Caption"/>
    <w:basedOn w:val="12"/>
    <w:qFormat/>
    <w:uiPriority w:val="0"/>
  </w:style>
  <w:style w:type="paragraph" w:customStyle="1" w:styleId="47">
    <w:name w:val="Figure"/>
    <w:basedOn w:val="1"/>
    <w:qFormat/>
    <w:uiPriority w:val="0"/>
  </w:style>
  <w:style w:type="paragraph" w:customStyle="1" w:styleId="48">
    <w:name w:val="Captioned Figure"/>
    <w:basedOn w:val="47"/>
    <w:qFormat/>
    <w:uiPriority w:val="0"/>
    <w:pPr>
      <w:keepNext/>
    </w:pPr>
  </w:style>
  <w:style w:type="paragraph" w:customStyle="1" w:styleId="49">
    <w:name w:val="Source Code"/>
    <w:basedOn w:val="1"/>
    <w:qFormat/>
    <w:uiPriority w:val="9"/>
    <w:pPr>
      <w:shd w:val="clear" w:color="auto" w:fill="F0F0F0"/>
      <w:spacing w:before="100" w:after="100"/>
      <w:ind w:left="240" w:right="240"/>
    </w:pPr>
    <w:rPr>
      <w:rFonts w:ascii="Consolas" w:hAnsi="Consolas"/>
      <w:color w:val="333333"/>
      <w:sz w:val="22"/>
    </w:rPr>
  </w:style>
  <w:style w:type="character" w:customStyle="1" w:styleId="50">
    <w:name w:val="Verbatim Char"/>
    <w:basedOn w:val="21"/>
    <w:qFormat/>
    <w:uiPriority w:val="0"/>
    <w:rPr>
      <w:rFonts w:ascii="Consolas" w:hAnsi="Consolas"/>
      <w:color w:val="333333"/>
      <w:sz w:val="22"/>
      <w:shd w:val="clear" w:color="auto" w:fill="F0F0F0"/>
    </w:rPr>
  </w:style>
  <w:style w:type="character" w:customStyle="1" w:styleId="51">
    <w:name w:val="Section Number"/>
    <w:basedOn w:val="21"/>
    <w:qFormat/>
    <w:uiPriority w:val="0"/>
  </w:style>
  <w:style w:type="paragraph" w:customStyle="1" w:styleId="52">
    <w:name w:val="TOC Heading"/>
    <w:basedOn w:val="2"/>
    <w:next w:val="3"/>
    <w:unhideWhenUsed/>
    <w:qFormat/>
    <w:uiPriority w:val="39"/>
    <w:pPr>
      <w:spacing w:before="240" w:line="259" w:lineRule="auto"/>
      <w:outlineLvl w:val="9"/>
    </w:pPr>
    <w:rPr>
      <w:rFonts w:asciiTheme="majorHAnsi" w:hAnsiTheme="majorHAnsi" w:eastAsiaTheme="majorEastAsia" w:cstheme="majorBidi"/>
      <w:b w:val="0"/>
      <w:bCs w:val="0"/>
      <w:color w:val="0F4761" w:themeColor="accent1" w:themeShade="BF"/>
    </w:rPr>
  </w:style>
  <w:style w:type="character" w:customStyle="1" w:styleId="53">
    <w:name w:val="KeywordTok"/>
    <w:basedOn w:val="50"/>
    <w:qFormat/>
    <w:uiPriority w:val="0"/>
    <w:rPr>
      <w:b/>
      <w:color w:val="007020"/>
    </w:rPr>
  </w:style>
  <w:style w:type="character" w:customStyle="1" w:styleId="54">
    <w:name w:val="DataTypeTok"/>
    <w:basedOn w:val="50"/>
    <w:qFormat/>
    <w:uiPriority w:val="0"/>
    <w:rPr>
      <w:color w:val="902000"/>
    </w:rPr>
  </w:style>
  <w:style w:type="character" w:customStyle="1" w:styleId="55">
    <w:name w:val="DecValTok"/>
    <w:basedOn w:val="50"/>
    <w:qFormat/>
    <w:uiPriority w:val="0"/>
    <w:rPr>
      <w:color w:val="40A070"/>
    </w:rPr>
  </w:style>
  <w:style w:type="character" w:customStyle="1" w:styleId="56">
    <w:name w:val="BaseNTok"/>
    <w:basedOn w:val="50"/>
    <w:qFormat/>
    <w:uiPriority w:val="0"/>
    <w:rPr>
      <w:color w:val="40A070"/>
    </w:rPr>
  </w:style>
  <w:style w:type="character" w:customStyle="1" w:styleId="57">
    <w:name w:val="FloatTok"/>
    <w:basedOn w:val="50"/>
    <w:qFormat/>
    <w:uiPriority w:val="0"/>
    <w:rPr>
      <w:color w:val="40A070"/>
    </w:rPr>
  </w:style>
  <w:style w:type="character" w:customStyle="1" w:styleId="58">
    <w:name w:val="ConstantTok"/>
    <w:basedOn w:val="50"/>
    <w:qFormat/>
    <w:uiPriority w:val="0"/>
    <w:rPr>
      <w:color w:val="880000"/>
    </w:rPr>
  </w:style>
  <w:style w:type="character" w:customStyle="1" w:styleId="59">
    <w:name w:val="CharTok"/>
    <w:basedOn w:val="50"/>
    <w:qFormat/>
    <w:uiPriority w:val="0"/>
    <w:rPr>
      <w:color w:val="4070A0"/>
    </w:rPr>
  </w:style>
  <w:style w:type="character" w:customStyle="1" w:styleId="60">
    <w:name w:val="SpecialCharTok"/>
    <w:basedOn w:val="50"/>
    <w:qFormat/>
    <w:uiPriority w:val="0"/>
    <w:rPr>
      <w:color w:val="4070A0"/>
    </w:rPr>
  </w:style>
  <w:style w:type="character" w:customStyle="1" w:styleId="61">
    <w:name w:val="StringTok"/>
    <w:basedOn w:val="50"/>
    <w:qFormat/>
    <w:uiPriority w:val="0"/>
    <w:rPr>
      <w:color w:val="4070A0"/>
    </w:rPr>
  </w:style>
  <w:style w:type="character" w:customStyle="1" w:styleId="62">
    <w:name w:val="VerbatimStringTok"/>
    <w:basedOn w:val="50"/>
    <w:qFormat/>
    <w:uiPriority w:val="0"/>
    <w:rPr>
      <w:color w:val="4070A0"/>
    </w:rPr>
  </w:style>
  <w:style w:type="character" w:customStyle="1" w:styleId="63">
    <w:name w:val="SpecialStringTok"/>
    <w:basedOn w:val="50"/>
    <w:qFormat/>
    <w:uiPriority w:val="0"/>
    <w:rPr>
      <w:color w:val="BB6688"/>
    </w:rPr>
  </w:style>
  <w:style w:type="character" w:customStyle="1" w:styleId="64">
    <w:name w:val="ImportTok"/>
    <w:basedOn w:val="50"/>
    <w:qFormat/>
    <w:uiPriority w:val="0"/>
    <w:rPr>
      <w:b/>
      <w:color w:val="008000"/>
    </w:rPr>
  </w:style>
  <w:style w:type="character" w:customStyle="1" w:styleId="65">
    <w:name w:val="CommentTok"/>
    <w:basedOn w:val="50"/>
    <w:qFormat/>
    <w:uiPriority w:val="0"/>
    <w:rPr>
      <w:i/>
      <w:color w:val="60A0B0"/>
    </w:rPr>
  </w:style>
  <w:style w:type="character" w:customStyle="1" w:styleId="66">
    <w:name w:val="DocumentationTok"/>
    <w:basedOn w:val="50"/>
    <w:qFormat/>
    <w:uiPriority w:val="0"/>
    <w:rPr>
      <w:i/>
      <w:color w:val="BA2121"/>
    </w:rPr>
  </w:style>
  <w:style w:type="character" w:customStyle="1" w:styleId="67">
    <w:name w:val="AnnotationTok"/>
    <w:basedOn w:val="50"/>
    <w:qFormat/>
    <w:uiPriority w:val="0"/>
    <w:rPr>
      <w:b/>
      <w:i/>
      <w:color w:val="60A0B0"/>
    </w:rPr>
  </w:style>
  <w:style w:type="character" w:customStyle="1" w:styleId="68">
    <w:name w:val="CommentVarTok"/>
    <w:basedOn w:val="50"/>
    <w:qFormat/>
    <w:uiPriority w:val="0"/>
    <w:rPr>
      <w:b/>
      <w:i/>
      <w:color w:val="60A0B0"/>
    </w:rPr>
  </w:style>
  <w:style w:type="character" w:customStyle="1" w:styleId="69">
    <w:name w:val="OtherTok"/>
    <w:basedOn w:val="50"/>
    <w:qFormat/>
    <w:uiPriority w:val="0"/>
    <w:rPr>
      <w:color w:val="007020"/>
    </w:rPr>
  </w:style>
  <w:style w:type="character" w:customStyle="1" w:styleId="70">
    <w:name w:val="FunctionTok"/>
    <w:basedOn w:val="50"/>
    <w:qFormat/>
    <w:uiPriority w:val="0"/>
    <w:rPr>
      <w:color w:val="06287E"/>
    </w:rPr>
  </w:style>
  <w:style w:type="character" w:customStyle="1" w:styleId="71">
    <w:name w:val="VariableTok"/>
    <w:basedOn w:val="50"/>
    <w:uiPriority w:val="0"/>
    <w:rPr>
      <w:color w:val="19177C"/>
    </w:rPr>
  </w:style>
  <w:style w:type="character" w:customStyle="1" w:styleId="72">
    <w:name w:val="ControlFlowTok"/>
    <w:basedOn w:val="50"/>
    <w:qFormat/>
    <w:uiPriority w:val="0"/>
    <w:rPr>
      <w:b/>
      <w:color w:val="007020"/>
    </w:rPr>
  </w:style>
  <w:style w:type="character" w:customStyle="1" w:styleId="73">
    <w:name w:val="OperatorTok"/>
    <w:basedOn w:val="50"/>
    <w:qFormat/>
    <w:uiPriority w:val="0"/>
    <w:rPr>
      <w:color w:val="666666"/>
    </w:rPr>
  </w:style>
  <w:style w:type="character" w:customStyle="1" w:styleId="74">
    <w:name w:val="BuiltInTok"/>
    <w:basedOn w:val="50"/>
    <w:qFormat/>
    <w:uiPriority w:val="0"/>
    <w:rPr>
      <w:color w:val="008000"/>
    </w:rPr>
  </w:style>
  <w:style w:type="character" w:customStyle="1" w:styleId="75">
    <w:name w:val="ExtensionTok"/>
    <w:basedOn w:val="50"/>
    <w:uiPriority w:val="0"/>
  </w:style>
  <w:style w:type="character" w:customStyle="1" w:styleId="76">
    <w:name w:val="PreprocessorTok"/>
    <w:basedOn w:val="50"/>
    <w:qFormat/>
    <w:uiPriority w:val="0"/>
    <w:rPr>
      <w:color w:val="BC7A00"/>
    </w:rPr>
  </w:style>
  <w:style w:type="character" w:customStyle="1" w:styleId="77">
    <w:name w:val="AttributeTok"/>
    <w:basedOn w:val="50"/>
    <w:qFormat/>
    <w:uiPriority w:val="0"/>
    <w:rPr>
      <w:color w:val="7D9029"/>
    </w:rPr>
  </w:style>
  <w:style w:type="character" w:customStyle="1" w:styleId="78">
    <w:name w:val="RegionMarkerTok"/>
    <w:basedOn w:val="50"/>
    <w:qFormat/>
    <w:uiPriority w:val="0"/>
  </w:style>
  <w:style w:type="character" w:customStyle="1" w:styleId="79">
    <w:name w:val="InformationTok"/>
    <w:basedOn w:val="50"/>
    <w:uiPriority w:val="0"/>
    <w:rPr>
      <w:b/>
      <w:i/>
      <w:color w:val="60A0B0"/>
    </w:rPr>
  </w:style>
  <w:style w:type="character" w:customStyle="1" w:styleId="80">
    <w:name w:val="WarningTok"/>
    <w:basedOn w:val="50"/>
    <w:qFormat/>
    <w:uiPriority w:val="0"/>
    <w:rPr>
      <w:b/>
      <w:i/>
      <w:color w:val="60A0B0"/>
    </w:rPr>
  </w:style>
  <w:style w:type="character" w:customStyle="1" w:styleId="81">
    <w:name w:val="AlertTok"/>
    <w:basedOn w:val="50"/>
    <w:uiPriority w:val="0"/>
    <w:rPr>
      <w:b/>
      <w:color w:val="FF0000"/>
    </w:rPr>
  </w:style>
  <w:style w:type="character" w:customStyle="1" w:styleId="82">
    <w:name w:val="ErrorTok"/>
    <w:basedOn w:val="50"/>
    <w:qFormat/>
    <w:uiPriority w:val="0"/>
    <w:rPr>
      <w:b/>
      <w:color w:val="FF0000"/>
    </w:rPr>
  </w:style>
  <w:style w:type="character" w:customStyle="1" w:styleId="83">
    <w:name w:val="NormalTok"/>
    <w:basedOn w:val="50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769</Words>
  <Characters>786</Characters>
  <Lines>12</Lines>
  <Paragraphs>8</Paragraphs>
  <TotalTime>1</TotalTime>
  <ScaleCrop>false</ScaleCrop>
  <LinksUpToDate>false</LinksUpToDate>
  <CharactersWithSpaces>1240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2026-08-18T09:09:00Z</dcterms:created>
  <dc:creator>Administrator</dc:creator>
  <cp:lastModifiedBy>刘子群</cp:lastModifiedBy>
  <dcterms:modified xsi:type="dcterms:W3CDTF">2026-08-18T09:37:30Z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ContentPropagator":"001191440101MA9Y9T4H7A00000","Label":"1","ReservedCode1":"GqSLb+UsUAJA+rG+gnp+ZjYhS+XImRd+4bJYWSXGXp8=","ProduceID":"doc_sgs:363c76de-8bee-4ff7-8841-9d52b73be63f","ReservedCode2":"GqSLb+UsUAJA+rG+gnp+ZjYhS+XImRd+4bJYWSXGXp8=","PropagateID":"doc_sgs:363c76de-8bee-4ff7-8841-9d52b73be63f","ContentProducer":"001191440101MA9Y9T4H7A00000"}</vt:lpwstr>
  </property>
  <property fmtid="{D5CDD505-2E9C-101B-9397-08002B2CF9AE}" pid="3" name="KSOTemplateDocerSaveRecord">
    <vt:lpwstr>eyJoZGlkIjoiN2EyNDgxNjM4NDgwNTI1YTQ2M2Y5ZmZiYTgzMjE4OGUiLCJ1c2VySWQiOiI4NTgwMDk0NDkifQ==</vt:lpwstr>
  </property>
  <property fmtid="{D5CDD505-2E9C-101B-9397-08002B2CF9AE}" pid="4" name="KSOProductBuildVer">
    <vt:lpwstr>2052-12.1.0.19302</vt:lpwstr>
  </property>
  <property fmtid="{D5CDD505-2E9C-101B-9397-08002B2CF9AE}" pid="5" name="ICV">
    <vt:lpwstr>004C99785A7540A9B0DD6004CCEEBF9F_12</vt:lpwstr>
  </property>
</Properties>
</file>